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1F" w:rsidRDefault="00594E1F" w:rsidP="0015565B">
      <w:pPr>
        <w:jc w:val="center"/>
        <w:rPr>
          <w:lang w:val="it-IT"/>
        </w:rPr>
      </w:pPr>
    </w:p>
    <w:p w:rsidR="009133E0" w:rsidRDefault="009133E0" w:rsidP="0015565B">
      <w:pPr>
        <w:jc w:val="center"/>
        <w:rPr>
          <w:color w:val="1782BF"/>
          <w:sz w:val="48"/>
          <w:lang w:val="it-IT"/>
        </w:rPr>
        <w:sectPr w:rsidR="009133E0" w:rsidSect="007D5DAD">
          <w:headerReference w:type="default" r:id="rId9"/>
          <w:footerReference w:type="default" r:id="rId10"/>
          <w:type w:val="continuous"/>
          <w:pgSz w:w="11906" w:h="16838"/>
          <w:pgMar w:top="1417" w:right="1134" w:bottom="1134" w:left="1134" w:header="708" w:footer="113" w:gutter="0"/>
          <w:cols w:num="2" w:space="708"/>
          <w:docGrid w:linePitch="360"/>
        </w:sectPr>
      </w:pPr>
    </w:p>
    <w:p w:rsidR="009B7578" w:rsidRPr="009B7578" w:rsidRDefault="009B7578" w:rsidP="009B7578">
      <w:pPr>
        <w:jc w:val="center"/>
        <w:rPr>
          <w:color w:val="2DAAE1"/>
          <w:sz w:val="48"/>
        </w:rPr>
      </w:pPr>
      <w:r w:rsidRPr="009B7578">
        <w:rPr>
          <w:color w:val="2DAAE1"/>
          <w:sz w:val="48"/>
        </w:rPr>
        <w:lastRenderedPageBreak/>
        <w:t>How to Use the MobiliseSME Matchmaking Platform</w:t>
      </w:r>
    </w:p>
    <w:p w:rsidR="00D6242C" w:rsidRPr="00D6242C" w:rsidRDefault="00D6242C" w:rsidP="009B7578">
      <w:pPr>
        <w:jc w:val="both"/>
        <w:rPr>
          <w:rStyle w:val="Hyperlink"/>
          <w:sz w:val="28"/>
          <w:szCs w:val="24"/>
        </w:rPr>
      </w:pPr>
      <w:r>
        <w:rPr>
          <w:sz w:val="28"/>
          <w:szCs w:val="24"/>
        </w:rPr>
        <w:fldChar w:fldCharType="begin"/>
      </w:r>
      <w:r>
        <w:rPr>
          <w:sz w:val="28"/>
          <w:szCs w:val="24"/>
        </w:rPr>
        <w:instrText xml:space="preserve"> HYPERLINK "http://matchmaking.mobilisesme.eu" </w:instrText>
      </w:r>
      <w:r>
        <w:rPr>
          <w:sz w:val="28"/>
          <w:szCs w:val="24"/>
        </w:rPr>
      </w:r>
      <w:r>
        <w:rPr>
          <w:sz w:val="28"/>
          <w:szCs w:val="24"/>
        </w:rPr>
        <w:fldChar w:fldCharType="separate"/>
      </w:r>
      <w:r w:rsidRPr="00D6242C">
        <w:rPr>
          <w:rStyle w:val="Hyperlink"/>
          <w:sz w:val="28"/>
          <w:szCs w:val="24"/>
        </w:rPr>
        <w:t>matchmaking.mobilisesme</w:t>
      </w:r>
      <w:r w:rsidRPr="00D6242C">
        <w:rPr>
          <w:rStyle w:val="Hyperlink"/>
          <w:sz w:val="28"/>
          <w:szCs w:val="24"/>
        </w:rPr>
        <w:t>.</w:t>
      </w:r>
      <w:r w:rsidRPr="00D6242C">
        <w:rPr>
          <w:rStyle w:val="Hyperlink"/>
          <w:sz w:val="28"/>
          <w:szCs w:val="24"/>
        </w:rPr>
        <w:t>eu</w:t>
      </w:r>
    </w:p>
    <w:p w:rsidR="009B7578" w:rsidRPr="009B0397" w:rsidRDefault="00D6242C" w:rsidP="009B7578">
      <w:pPr>
        <w:jc w:val="both"/>
        <w:rPr>
          <w:sz w:val="24"/>
          <w:szCs w:val="24"/>
        </w:rPr>
      </w:pPr>
      <w:r>
        <w:rPr>
          <w:sz w:val="28"/>
          <w:szCs w:val="24"/>
        </w:rPr>
        <w:fldChar w:fldCharType="end"/>
      </w:r>
      <w:r w:rsidR="009B7578" w:rsidRPr="009B0397">
        <w:rPr>
          <w:sz w:val="24"/>
          <w:szCs w:val="24"/>
        </w:rPr>
        <w:t xml:space="preserve">Interested in participating in the project but not sure how to proceed or what is required? Please find below the full description of how to find </w:t>
      </w:r>
      <w:r w:rsidR="009B7578">
        <w:rPr>
          <w:sz w:val="24"/>
          <w:szCs w:val="24"/>
        </w:rPr>
        <w:t xml:space="preserve">or register </w:t>
      </w:r>
      <w:r w:rsidR="009B7578" w:rsidRPr="009B0397">
        <w:rPr>
          <w:sz w:val="24"/>
          <w:szCs w:val="24"/>
        </w:rPr>
        <w:t>your match through our online IT tool!</w:t>
      </w:r>
    </w:p>
    <w:p w:rsidR="009B7578" w:rsidRPr="00D6242C" w:rsidRDefault="00D6242C" w:rsidP="009B7578">
      <w:pPr>
        <w:pStyle w:val="ListParagraph"/>
        <w:numPr>
          <w:ilvl w:val="0"/>
          <w:numId w:val="4"/>
        </w:numPr>
        <w:spacing w:after="240"/>
        <w:rPr>
          <w:sz w:val="24"/>
        </w:rPr>
      </w:pPr>
      <w:r>
        <w:rPr>
          <w:b/>
          <w:sz w:val="24"/>
        </w:rPr>
        <w:t>Register first</w:t>
      </w:r>
      <w:r w:rsidR="009B7578" w:rsidRPr="00D6242C">
        <w:rPr>
          <w:b/>
          <w:sz w:val="24"/>
        </w:rPr>
        <w:br/>
      </w:r>
      <w:proofErr w:type="gramStart"/>
      <w:r w:rsidR="009B7578" w:rsidRPr="00D6242C">
        <w:rPr>
          <w:iCs/>
          <w:sz w:val="24"/>
        </w:rPr>
        <w:t>Before</w:t>
      </w:r>
      <w:proofErr w:type="gramEnd"/>
      <w:r w:rsidR="009B7578" w:rsidRPr="00D6242C">
        <w:rPr>
          <w:iCs/>
          <w:sz w:val="24"/>
        </w:rPr>
        <w:t xml:space="preserve"> starting your matching process, you must register to the platform. Please click on the button ‘Sign up’ and fill out the form for registering. Once you submit your details, you will receive an email with a link for confirmation. To complete successfully your registration, you need to click on this link. As soon as the registration is confirmed, you will be automatically redirected towards the webpage for creating your posts.</w:t>
      </w:r>
      <w:r w:rsidR="009B7578" w:rsidRPr="00D6242C">
        <w:rPr>
          <w:iCs/>
          <w:sz w:val="24"/>
        </w:rPr>
        <w:br/>
      </w:r>
      <w:r w:rsidR="009B7578" w:rsidRPr="00D6242C">
        <w:rPr>
          <w:iCs/>
          <w:sz w:val="24"/>
        </w:rPr>
        <w:br/>
        <w:t>Please note that this information will form your profile, publicly available to other users. The profile is intended to facilitate the matching process between you and other potential candidates of an exchange. The registration information can be modified or deleted at any time in case you do not wish to participate in the project anymore or want to add or change some information provided therein.</w:t>
      </w:r>
    </w:p>
    <w:p w:rsidR="009B7578" w:rsidRDefault="009B7578" w:rsidP="009B7578">
      <w:pPr>
        <w:pStyle w:val="ListParagraph"/>
        <w:spacing w:after="240"/>
        <w:ind w:left="773"/>
      </w:pPr>
    </w:p>
    <w:p w:rsidR="009B7578" w:rsidRPr="009B0397" w:rsidRDefault="009B7578" w:rsidP="009B7578">
      <w:pPr>
        <w:pStyle w:val="ListParagraph"/>
        <w:numPr>
          <w:ilvl w:val="0"/>
          <w:numId w:val="4"/>
        </w:numPr>
        <w:jc w:val="both"/>
        <w:rPr>
          <w:b/>
          <w:sz w:val="24"/>
          <w:szCs w:val="24"/>
        </w:rPr>
      </w:pPr>
      <w:r w:rsidRPr="009B0397">
        <w:rPr>
          <w:b/>
          <w:sz w:val="24"/>
          <w:szCs w:val="24"/>
        </w:rPr>
        <w:t>Registration</w:t>
      </w:r>
    </w:p>
    <w:p w:rsidR="009B7578" w:rsidRPr="009B0397" w:rsidRDefault="009B7578" w:rsidP="009B7578">
      <w:pPr>
        <w:pStyle w:val="ListParagraph"/>
        <w:ind w:left="773"/>
        <w:jc w:val="both"/>
        <w:rPr>
          <w:sz w:val="24"/>
          <w:szCs w:val="24"/>
        </w:rPr>
      </w:pPr>
      <w:r w:rsidRPr="009B0397">
        <w:rPr>
          <w:sz w:val="24"/>
          <w:szCs w:val="24"/>
        </w:rPr>
        <w:t>In order to access the platform, you were asked to register first. Information that you provided during the registration process now forms your profile which is publicly available to other users. The function profile is intended to give the first-hand information about your company to other users and thus to facilitate the matching process. You may modify or delete information contained in your profile or decide to permanently delete your profile account at any time if you wish</w:t>
      </w:r>
      <w:r>
        <w:rPr>
          <w:sz w:val="24"/>
          <w:szCs w:val="24"/>
        </w:rPr>
        <w:t xml:space="preserve"> no longer</w:t>
      </w:r>
      <w:r w:rsidRPr="009B0397">
        <w:rPr>
          <w:sz w:val="24"/>
          <w:szCs w:val="24"/>
        </w:rPr>
        <w:t xml:space="preserve"> to participate in the project. </w:t>
      </w:r>
    </w:p>
    <w:p w:rsidR="009B7578" w:rsidRPr="009B0397" w:rsidRDefault="009B7578" w:rsidP="009B7578">
      <w:pPr>
        <w:pStyle w:val="ListParagraph"/>
        <w:ind w:left="773"/>
        <w:jc w:val="both"/>
        <w:rPr>
          <w:sz w:val="24"/>
          <w:szCs w:val="24"/>
        </w:rPr>
      </w:pPr>
    </w:p>
    <w:p w:rsidR="009B7578" w:rsidRPr="009B0397" w:rsidRDefault="009B7578" w:rsidP="009B7578">
      <w:pPr>
        <w:pStyle w:val="ListParagraph"/>
        <w:numPr>
          <w:ilvl w:val="0"/>
          <w:numId w:val="4"/>
        </w:numPr>
        <w:jc w:val="both"/>
        <w:rPr>
          <w:b/>
          <w:sz w:val="24"/>
          <w:szCs w:val="24"/>
        </w:rPr>
      </w:pPr>
      <w:r w:rsidRPr="009B0397">
        <w:rPr>
          <w:b/>
          <w:sz w:val="24"/>
          <w:szCs w:val="24"/>
        </w:rPr>
        <w:t xml:space="preserve">Matching process: My post </w:t>
      </w:r>
    </w:p>
    <w:p w:rsidR="009B7578" w:rsidRPr="009B0397" w:rsidRDefault="009B7578" w:rsidP="009B7578">
      <w:pPr>
        <w:pStyle w:val="ListParagraph"/>
        <w:ind w:left="773"/>
        <w:jc w:val="both"/>
        <w:rPr>
          <w:sz w:val="24"/>
          <w:szCs w:val="24"/>
        </w:rPr>
      </w:pPr>
      <w:r w:rsidRPr="009B0397">
        <w:rPr>
          <w:sz w:val="24"/>
          <w:szCs w:val="24"/>
        </w:rPr>
        <w:t xml:space="preserve">Once you are registered on the platform, you get access to the profiles of other users. Please use the search function including the filter toolbar to identify more easily profiles matching your needs and requirements. </w:t>
      </w:r>
    </w:p>
    <w:p w:rsidR="009B7578" w:rsidRPr="009B0397" w:rsidRDefault="009B7578" w:rsidP="009B7578">
      <w:pPr>
        <w:ind w:left="720"/>
        <w:jc w:val="both"/>
        <w:rPr>
          <w:sz w:val="24"/>
          <w:szCs w:val="24"/>
        </w:rPr>
      </w:pPr>
      <w:r w:rsidRPr="009B0397">
        <w:rPr>
          <w:sz w:val="24"/>
          <w:szCs w:val="24"/>
        </w:rPr>
        <w:t xml:space="preserve">However, if you already know what you are looking for, create a post through ‘My post’ </w:t>
      </w:r>
      <w:r>
        <w:rPr>
          <w:sz w:val="24"/>
          <w:szCs w:val="24"/>
        </w:rPr>
        <w:t>section</w:t>
      </w:r>
      <w:r w:rsidRPr="009B0397">
        <w:rPr>
          <w:sz w:val="24"/>
          <w:szCs w:val="24"/>
        </w:rPr>
        <w:t xml:space="preserve">. This feature gives you the opportunity to better express your needs and intentions </w:t>
      </w:r>
      <w:r w:rsidRPr="009B0397">
        <w:rPr>
          <w:sz w:val="24"/>
          <w:szCs w:val="24"/>
        </w:rPr>
        <w:lastRenderedPageBreak/>
        <w:t>for finding your exchange counterpart</w:t>
      </w:r>
      <w:r>
        <w:rPr>
          <w:sz w:val="24"/>
          <w:szCs w:val="24"/>
        </w:rPr>
        <w:t xml:space="preserve"> (matching company)</w:t>
      </w:r>
      <w:r w:rsidRPr="009B0397">
        <w:rPr>
          <w:sz w:val="24"/>
          <w:szCs w:val="24"/>
        </w:rPr>
        <w:t>. Each user may publish unlimited number of posts and each post must contain the following information: department, researched/offered skill or knowledge, duration and language skills. This set of information</w:t>
      </w:r>
      <w:r>
        <w:rPr>
          <w:sz w:val="24"/>
          <w:szCs w:val="24"/>
        </w:rPr>
        <w:t xml:space="preserve"> </w:t>
      </w:r>
      <w:r w:rsidRPr="009B0397">
        <w:rPr>
          <w:sz w:val="24"/>
          <w:szCs w:val="24"/>
        </w:rPr>
        <w:t xml:space="preserve">allows other users (entrepreneurs) to get better insight on your needs and </w:t>
      </w:r>
      <w:r>
        <w:rPr>
          <w:sz w:val="24"/>
          <w:szCs w:val="24"/>
        </w:rPr>
        <w:t>preferen</w:t>
      </w:r>
      <w:r w:rsidRPr="009B0397">
        <w:rPr>
          <w:sz w:val="24"/>
          <w:szCs w:val="24"/>
        </w:rPr>
        <w:t>ces.</w:t>
      </w:r>
    </w:p>
    <w:p w:rsidR="009B7578" w:rsidRPr="009B0397" w:rsidRDefault="009B7578" w:rsidP="009B7578">
      <w:pPr>
        <w:ind w:left="720"/>
        <w:jc w:val="both"/>
        <w:rPr>
          <w:sz w:val="24"/>
          <w:szCs w:val="24"/>
        </w:rPr>
      </w:pPr>
      <w:r w:rsidRPr="009B0397">
        <w:rPr>
          <w:sz w:val="24"/>
          <w:szCs w:val="24"/>
        </w:rPr>
        <w:t xml:space="preserve">All posts can be shared on social media but for accessing the post and thus connecting with the company, registration on the platform is always required. </w:t>
      </w:r>
    </w:p>
    <w:p w:rsidR="009B7578" w:rsidRPr="009B0397" w:rsidRDefault="009B7578" w:rsidP="009B7578">
      <w:pPr>
        <w:ind w:left="720"/>
        <w:jc w:val="both"/>
        <w:rPr>
          <w:b/>
          <w:sz w:val="24"/>
          <w:szCs w:val="24"/>
        </w:rPr>
      </w:pPr>
      <w:r w:rsidRPr="009B0397">
        <w:rPr>
          <w:b/>
          <w:sz w:val="24"/>
          <w:szCs w:val="24"/>
        </w:rPr>
        <w:t xml:space="preserve">My profile or </w:t>
      </w:r>
      <w:proofErr w:type="gramStart"/>
      <w:r w:rsidRPr="009B0397">
        <w:rPr>
          <w:b/>
          <w:sz w:val="24"/>
          <w:szCs w:val="24"/>
        </w:rPr>
        <w:t>My</w:t>
      </w:r>
      <w:proofErr w:type="gramEnd"/>
      <w:r w:rsidRPr="009B0397">
        <w:rPr>
          <w:b/>
          <w:sz w:val="24"/>
          <w:szCs w:val="24"/>
        </w:rPr>
        <w:t xml:space="preserve"> post?</w:t>
      </w:r>
    </w:p>
    <w:p w:rsidR="009B7578" w:rsidRPr="009B0397" w:rsidRDefault="009B7578" w:rsidP="009B7578">
      <w:pPr>
        <w:ind w:left="720"/>
        <w:jc w:val="both"/>
        <w:rPr>
          <w:sz w:val="24"/>
          <w:szCs w:val="24"/>
        </w:rPr>
      </w:pPr>
      <w:r w:rsidRPr="009B0397">
        <w:rPr>
          <w:sz w:val="24"/>
          <w:szCs w:val="24"/>
        </w:rPr>
        <w:t xml:space="preserve">Both the profile and posts are public. They differ in the level and type of details provided as well as in purpose. While the profile gives only general information about the company and its sector of activities, posts enable companies to indicate what they are looking for. Even though creating posts is not obligatory for accessing the database and connecting with other companies for a potential match, we strongly recommend using this feature and being active. This will significantly increase your chance to find your counterpart for </w:t>
      </w:r>
      <w:r>
        <w:rPr>
          <w:sz w:val="24"/>
          <w:szCs w:val="24"/>
        </w:rPr>
        <w:t xml:space="preserve">an </w:t>
      </w:r>
      <w:r w:rsidRPr="009B0397">
        <w:rPr>
          <w:sz w:val="24"/>
          <w:szCs w:val="24"/>
        </w:rPr>
        <w:t xml:space="preserve">exchange. </w:t>
      </w:r>
    </w:p>
    <w:p w:rsidR="009B7578" w:rsidRPr="009B0397" w:rsidRDefault="009B7578" w:rsidP="009B7578">
      <w:pPr>
        <w:pStyle w:val="ListParagraph"/>
        <w:numPr>
          <w:ilvl w:val="0"/>
          <w:numId w:val="4"/>
        </w:numPr>
        <w:jc w:val="both"/>
        <w:rPr>
          <w:b/>
          <w:sz w:val="24"/>
          <w:szCs w:val="24"/>
        </w:rPr>
      </w:pPr>
      <w:r w:rsidRPr="009B0397">
        <w:rPr>
          <w:b/>
          <w:sz w:val="24"/>
          <w:szCs w:val="24"/>
        </w:rPr>
        <w:t>Connect with your match!</w:t>
      </w:r>
    </w:p>
    <w:p w:rsidR="009B7578" w:rsidRPr="009B0397" w:rsidRDefault="009B7578" w:rsidP="009B7578">
      <w:pPr>
        <w:pStyle w:val="ListParagraph"/>
        <w:ind w:left="773"/>
        <w:jc w:val="both"/>
        <w:rPr>
          <w:sz w:val="24"/>
          <w:szCs w:val="24"/>
        </w:rPr>
      </w:pPr>
      <w:r w:rsidRPr="009B0397">
        <w:rPr>
          <w:sz w:val="24"/>
          <w:szCs w:val="24"/>
        </w:rPr>
        <w:t>If you found a company with whom you would like to connect to discuss the potential arrangement, click on the button ‘</w:t>
      </w:r>
      <w:r w:rsidR="00D6242C">
        <w:rPr>
          <w:sz w:val="24"/>
          <w:szCs w:val="24"/>
        </w:rPr>
        <w:t>Propose matching</w:t>
      </w:r>
      <w:r w:rsidRPr="009B0397">
        <w:rPr>
          <w:sz w:val="24"/>
          <w:szCs w:val="24"/>
        </w:rPr>
        <w:t xml:space="preserve">’ </w:t>
      </w:r>
    </w:p>
    <w:p w:rsidR="009B7578" w:rsidRDefault="009B7578" w:rsidP="009B7578">
      <w:pPr>
        <w:pStyle w:val="ListParagraph"/>
        <w:ind w:left="773"/>
        <w:jc w:val="both"/>
        <w:rPr>
          <w:sz w:val="24"/>
          <w:szCs w:val="24"/>
        </w:rPr>
      </w:pPr>
    </w:p>
    <w:p w:rsidR="009B7578" w:rsidRPr="009B0397" w:rsidRDefault="009B7578" w:rsidP="009B7578">
      <w:pPr>
        <w:pStyle w:val="ListParagraph"/>
        <w:ind w:left="773"/>
        <w:jc w:val="both"/>
        <w:rPr>
          <w:sz w:val="24"/>
          <w:szCs w:val="24"/>
        </w:rPr>
      </w:pPr>
      <w:r w:rsidRPr="009B0397">
        <w:rPr>
          <w:sz w:val="24"/>
          <w:szCs w:val="24"/>
        </w:rPr>
        <w:t xml:space="preserve">By activating this feature, you will automatically receive an email in your mailbox with the details on the requested match. At the same time, this email will be sent to the national contact point located in the country of the requested company. If this company accepts your invitation to discuss a potential exchange, the matching process is fully on and should ideally result in a mutual commitment signed between your company, the requested company and the participating employee(s). </w:t>
      </w:r>
    </w:p>
    <w:p w:rsidR="009B7578" w:rsidRPr="009B0397" w:rsidRDefault="009B7578" w:rsidP="009B7578">
      <w:pPr>
        <w:pStyle w:val="ListParagraph"/>
        <w:ind w:left="773"/>
        <w:jc w:val="both"/>
        <w:rPr>
          <w:sz w:val="24"/>
          <w:szCs w:val="24"/>
        </w:rPr>
      </w:pPr>
    </w:p>
    <w:p w:rsidR="009B7578" w:rsidRPr="009B0397" w:rsidRDefault="009B7578" w:rsidP="009B7578">
      <w:pPr>
        <w:pStyle w:val="ListParagraph"/>
        <w:ind w:left="773"/>
        <w:jc w:val="both"/>
        <w:rPr>
          <w:sz w:val="24"/>
          <w:szCs w:val="24"/>
        </w:rPr>
      </w:pPr>
      <w:r w:rsidRPr="009B0397">
        <w:rPr>
          <w:sz w:val="24"/>
          <w:szCs w:val="24"/>
        </w:rPr>
        <w:t>The commitment, also called the Tripartite Agreement, must contain the following elements: objective, time-line and duration, learning</w:t>
      </w:r>
      <w:r>
        <w:rPr>
          <w:sz w:val="24"/>
          <w:szCs w:val="24"/>
        </w:rPr>
        <w:t xml:space="preserve"> plan, </w:t>
      </w:r>
      <w:r w:rsidRPr="009B0397">
        <w:rPr>
          <w:sz w:val="24"/>
          <w:szCs w:val="24"/>
        </w:rPr>
        <w:t xml:space="preserve">activities plan, </w:t>
      </w:r>
      <w:r>
        <w:rPr>
          <w:sz w:val="24"/>
          <w:szCs w:val="24"/>
        </w:rPr>
        <w:t xml:space="preserve">and the </w:t>
      </w:r>
      <w:r w:rsidRPr="009B0397">
        <w:rPr>
          <w:sz w:val="24"/>
          <w:szCs w:val="24"/>
        </w:rPr>
        <w:t xml:space="preserve">expected outcome. </w:t>
      </w:r>
      <w:r w:rsidR="00D6242C">
        <w:rPr>
          <w:sz w:val="24"/>
          <w:szCs w:val="24"/>
        </w:rPr>
        <w:t xml:space="preserve">You can find the template of the Tripartite Agreement in the documentation section of the matchmaking platform. </w:t>
      </w:r>
    </w:p>
    <w:p w:rsidR="009B7578" w:rsidRPr="009B0397" w:rsidRDefault="009B7578" w:rsidP="009B7578">
      <w:pPr>
        <w:pStyle w:val="ListParagraph"/>
        <w:ind w:left="773"/>
        <w:jc w:val="both"/>
        <w:rPr>
          <w:sz w:val="24"/>
          <w:szCs w:val="24"/>
        </w:rPr>
      </w:pPr>
    </w:p>
    <w:p w:rsidR="009B7578" w:rsidRPr="009B0397" w:rsidRDefault="009B7578" w:rsidP="009B7578">
      <w:pPr>
        <w:pStyle w:val="ListParagraph"/>
        <w:ind w:left="773"/>
        <w:jc w:val="both"/>
        <w:rPr>
          <w:sz w:val="24"/>
          <w:szCs w:val="24"/>
        </w:rPr>
      </w:pPr>
      <w:r w:rsidRPr="009B0397">
        <w:rPr>
          <w:sz w:val="24"/>
          <w:szCs w:val="24"/>
        </w:rPr>
        <w:t>The role of the national contact point is to assist companies during the matching process, in particular to facilitate the talks with the aim to achieve consent for an exchange.</w:t>
      </w:r>
    </w:p>
    <w:p w:rsidR="009B7578" w:rsidRPr="009B0397" w:rsidRDefault="009B7578" w:rsidP="009B7578">
      <w:pPr>
        <w:pStyle w:val="ListParagraph"/>
        <w:ind w:left="773"/>
        <w:jc w:val="both"/>
        <w:rPr>
          <w:sz w:val="24"/>
          <w:szCs w:val="24"/>
        </w:rPr>
      </w:pPr>
    </w:p>
    <w:p w:rsidR="009B7578" w:rsidRDefault="009B7578" w:rsidP="009B7578">
      <w:pPr>
        <w:pStyle w:val="ListParagraph"/>
        <w:ind w:left="773"/>
        <w:jc w:val="both"/>
        <w:rPr>
          <w:sz w:val="24"/>
          <w:szCs w:val="24"/>
        </w:rPr>
      </w:pPr>
      <w:r w:rsidRPr="009B0397">
        <w:rPr>
          <w:sz w:val="24"/>
          <w:szCs w:val="24"/>
        </w:rPr>
        <w:lastRenderedPageBreak/>
        <w:t xml:space="preserve">National contact points will also help find solutions should some problems or difficulties arise or answer any additional questions about the </w:t>
      </w:r>
      <w:r>
        <w:rPr>
          <w:sz w:val="24"/>
          <w:szCs w:val="24"/>
        </w:rPr>
        <w:t xml:space="preserve">administrative part of the application process for MobiliseSME funding. </w:t>
      </w:r>
    </w:p>
    <w:p w:rsidR="009B7578" w:rsidRDefault="009B7578" w:rsidP="009B7578">
      <w:pPr>
        <w:pStyle w:val="ListParagraph"/>
        <w:ind w:left="773"/>
        <w:jc w:val="both"/>
        <w:rPr>
          <w:sz w:val="24"/>
          <w:szCs w:val="24"/>
        </w:rPr>
      </w:pPr>
    </w:p>
    <w:p w:rsidR="009B7578" w:rsidRDefault="009B7578" w:rsidP="009B7578">
      <w:pPr>
        <w:pStyle w:val="ListParagraph"/>
        <w:numPr>
          <w:ilvl w:val="0"/>
          <w:numId w:val="4"/>
        </w:numPr>
        <w:jc w:val="both"/>
        <w:rPr>
          <w:b/>
          <w:sz w:val="24"/>
          <w:szCs w:val="24"/>
        </w:rPr>
      </w:pPr>
      <w:r w:rsidRPr="00D86135">
        <w:rPr>
          <w:b/>
          <w:sz w:val="24"/>
          <w:szCs w:val="24"/>
        </w:rPr>
        <w:t>Registration of your</w:t>
      </w:r>
      <w:r>
        <w:rPr>
          <w:b/>
          <w:sz w:val="24"/>
          <w:szCs w:val="24"/>
        </w:rPr>
        <w:t xml:space="preserve"> existing</w:t>
      </w:r>
      <w:r w:rsidRPr="00D86135">
        <w:rPr>
          <w:b/>
          <w:sz w:val="24"/>
          <w:szCs w:val="24"/>
        </w:rPr>
        <w:t xml:space="preserve"> match</w:t>
      </w:r>
    </w:p>
    <w:p w:rsidR="009B7578" w:rsidRDefault="009B7578" w:rsidP="009B7578">
      <w:pPr>
        <w:pStyle w:val="ListParagraph"/>
        <w:ind w:left="773"/>
        <w:jc w:val="both"/>
        <w:rPr>
          <w:sz w:val="24"/>
          <w:szCs w:val="24"/>
        </w:rPr>
      </w:pPr>
      <w:r>
        <w:rPr>
          <w:sz w:val="24"/>
          <w:szCs w:val="24"/>
        </w:rPr>
        <w:t xml:space="preserve">The online platform was designed as a meeting point for companies to facilitate their search. However, it is possible for companies which already established contact outside the platform and would like to participate in the scheme, to formalise their arrangement via the function ‘Register existing match’. </w:t>
      </w:r>
    </w:p>
    <w:p w:rsidR="009B7578" w:rsidRDefault="009B7578" w:rsidP="009B7578">
      <w:pPr>
        <w:pStyle w:val="ListParagraph"/>
        <w:ind w:left="773"/>
        <w:jc w:val="both"/>
        <w:rPr>
          <w:sz w:val="24"/>
          <w:szCs w:val="24"/>
        </w:rPr>
      </w:pPr>
    </w:p>
    <w:p w:rsidR="009B7578" w:rsidRPr="00D86135" w:rsidRDefault="009B7578" w:rsidP="009B7578">
      <w:pPr>
        <w:pStyle w:val="ListParagraph"/>
        <w:ind w:left="773"/>
        <w:jc w:val="both"/>
        <w:rPr>
          <w:sz w:val="24"/>
          <w:szCs w:val="24"/>
        </w:rPr>
      </w:pPr>
      <w:r>
        <w:rPr>
          <w:sz w:val="24"/>
          <w:szCs w:val="24"/>
        </w:rPr>
        <w:t xml:space="preserve">You may find this option under your name on the platform (the red toolbar, just next to ‘Help’). Please note that in order to trigger this function the company with which you wish to register the match (‘matching-company’) must first create a profile, i.e. to register on the platform. Then, instead of creating a post, go to the section ‘Register your match’ and search your matching-company. Once you see the profile of the matching-company, you will be able to finalise the process by clicking on the button ‘register a match’. </w:t>
      </w:r>
    </w:p>
    <w:p w:rsidR="009B7578" w:rsidRPr="009B0397" w:rsidRDefault="009B7578" w:rsidP="009B7578">
      <w:pPr>
        <w:pStyle w:val="ListParagraph"/>
        <w:ind w:left="773"/>
        <w:jc w:val="both"/>
        <w:rPr>
          <w:sz w:val="24"/>
          <w:szCs w:val="24"/>
        </w:rPr>
      </w:pPr>
      <w:r w:rsidRPr="009B0397">
        <w:rPr>
          <w:sz w:val="24"/>
          <w:szCs w:val="24"/>
        </w:rPr>
        <w:t xml:space="preserve"> </w:t>
      </w:r>
    </w:p>
    <w:p w:rsidR="009B7578" w:rsidRPr="009B0397" w:rsidRDefault="009B7578" w:rsidP="009B7578">
      <w:pPr>
        <w:pStyle w:val="ListParagraph"/>
        <w:numPr>
          <w:ilvl w:val="0"/>
          <w:numId w:val="4"/>
        </w:numPr>
        <w:jc w:val="both"/>
        <w:rPr>
          <w:b/>
          <w:sz w:val="24"/>
          <w:szCs w:val="24"/>
        </w:rPr>
      </w:pPr>
      <w:r w:rsidRPr="009B0397">
        <w:rPr>
          <w:b/>
          <w:sz w:val="24"/>
          <w:szCs w:val="24"/>
        </w:rPr>
        <w:t xml:space="preserve">What next? </w:t>
      </w:r>
    </w:p>
    <w:p w:rsidR="009B7578" w:rsidRPr="009B0397" w:rsidRDefault="009B7578" w:rsidP="009B7578">
      <w:pPr>
        <w:pStyle w:val="ListParagraph"/>
        <w:ind w:left="773"/>
        <w:jc w:val="both"/>
        <w:rPr>
          <w:sz w:val="24"/>
          <w:szCs w:val="24"/>
        </w:rPr>
      </w:pPr>
      <w:r>
        <w:rPr>
          <w:sz w:val="24"/>
          <w:szCs w:val="24"/>
        </w:rPr>
        <w:t xml:space="preserve">Regardless whether you find your matching-company on the platform via </w:t>
      </w:r>
      <w:proofErr w:type="gramStart"/>
      <w:r>
        <w:rPr>
          <w:sz w:val="24"/>
          <w:szCs w:val="24"/>
        </w:rPr>
        <w:t>My</w:t>
      </w:r>
      <w:proofErr w:type="gramEnd"/>
      <w:r>
        <w:rPr>
          <w:sz w:val="24"/>
          <w:szCs w:val="24"/>
        </w:rPr>
        <w:t xml:space="preserve"> profile/My post functions or outside the platform and register it via ‘Register an existing match’, </w:t>
      </w:r>
      <w:r w:rsidRPr="009B0397">
        <w:rPr>
          <w:sz w:val="24"/>
          <w:szCs w:val="24"/>
        </w:rPr>
        <w:t>the following documents must be produced and signed</w:t>
      </w:r>
      <w:r>
        <w:rPr>
          <w:sz w:val="24"/>
          <w:szCs w:val="24"/>
        </w:rPr>
        <w:t xml:space="preserve"> to finalise the process that will allow the employee to benefit from the MobiliseSME funding</w:t>
      </w:r>
      <w:r w:rsidRPr="009B0397">
        <w:rPr>
          <w:sz w:val="24"/>
          <w:szCs w:val="24"/>
        </w:rPr>
        <w:t xml:space="preserve">: </w:t>
      </w:r>
    </w:p>
    <w:p w:rsidR="009B7578" w:rsidRPr="009B0397" w:rsidRDefault="009B7578" w:rsidP="009B7578">
      <w:pPr>
        <w:pStyle w:val="ListParagraph"/>
        <w:ind w:left="773"/>
        <w:jc w:val="both"/>
        <w:rPr>
          <w:sz w:val="24"/>
          <w:szCs w:val="24"/>
        </w:rPr>
      </w:pPr>
    </w:p>
    <w:p w:rsidR="009B7578" w:rsidRPr="009B0397" w:rsidRDefault="009B7578" w:rsidP="00D6242C">
      <w:pPr>
        <w:pStyle w:val="ListParagraph"/>
        <w:numPr>
          <w:ilvl w:val="0"/>
          <w:numId w:val="5"/>
        </w:numPr>
        <w:jc w:val="both"/>
        <w:rPr>
          <w:sz w:val="24"/>
          <w:szCs w:val="24"/>
        </w:rPr>
      </w:pPr>
      <w:r w:rsidRPr="009B0397">
        <w:rPr>
          <w:sz w:val="24"/>
          <w:szCs w:val="24"/>
          <w:u w:val="single"/>
        </w:rPr>
        <w:t>Tripartite Agreement</w:t>
      </w:r>
      <w:r w:rsidRPr="009B0397">
        <w:rPr>
          <w:sz w:val="24"/>
          <w:szCs w:val="24"/>
        </w:rPr>
        <w:t>: Companies and employees participating in the future exchange must provide a written commitment with clearly defined responsibilities of each party,</w:t>
      </w:r>
      <w:r>
        <w:rPr>
          <w:sz w:val="24"/>
          <w:szCs w:val="24"/>
        </w:rPr>
        <w:t xml:space="preserve"> i.e. the</w:t>
      </w:r>
      <w:r w:rsidRPr="009B0397">
        <w:rPr>
          <w:sz w:val="24"/>
          <w:szCs w:val="24"/>
        </w:rPr>
        <w:t xml:space="preserve"> objective</w:t>
      </w:r>
      <w:r>
        <w:rPr>
          <w:sz w:val="24"/>
          <w:szCs w:val="24"/>
        </w:rPr>
        <w:t xml:space="preserve"> of the exchange,</w:t>
      </w:r>
      <w:r w:rsidRPr="009B0397">
        <w:rPr>
          <w:sz w:val="24"/>
          <w:szCs w:val="24"/>
        </w:rPr>
        <w:t xml:space="preserve"> description of the training</w:t>
      </w:r>
      <w:r>
        <w:rPr>
          <w:sz w:val="24"/>
          <w:szCs w:val="24"/>
        </w:rPr>
        <w:t xml:space="preserve"> (learning plan)</w:t>
      </w:r>
      <w:r w:rsidRPr="009B0397">
        <w:rPr>
          <w:sz w:val="24"/>
          <w:szCs w:val="24"/>
        </w:rPr>
        <w:t xml:space="preserve"> and </w:t>
      </w:r>
      <w:r>
        <w:rPr>
          <w:sz w:val="24"/>
          <w:szCs w:val="24"/>
        </w:rPr>
        <w:t>activities (activities plan)</w:t>
      </w:r>
      <w:r w:rsidRPr="009B0397">
        <w:rPr>
          <w:sz w:val="24"/>
          <w:szCs w:val="24"/>
        </w:rPr>
        <w:t xml:space="preserve">. This document must be signed and handed over to the respective </w:t>
      </w:r>
      <w:r>
        <w:rPr>
          <w:sz w:val="24"/>
          <w:szCs w:val="24"/>
        </w:rPr>
        <w:t>N</w:t>
      </w:r>
      <w:r w:rsidRPr="009B0397">
        <w:rPr>
          <w:sz w:val="24"/>
          <w:szCs w:val="24"/>
        </w:rPr>
        <w:t xml:space="preserve">ational </w:t>
      </w:r>
      <w:r>
        <w:rPr>
          <w:sz w:val="24"/>
          <w:szCs w:val="24"/>
        </w:rPr>
        <w:t>C</w:t>
      </w:r>
      <w:r w:rsidRPr="009B0397">
        <w:rPr>
          <w:sz w:val="24"/>
          <w:szCs w:val="24"/>
        </w:rPr>
        <w:t xml:space="preserve">ontact </w:t>
      </w:r>
      <w:r>
        <w:rPr>
          <w:sz w:val="24"/>
          <w:szCs w:val="24"/>
        </w:rPr>
        <w:t>P</w:t>
      </w:r>
      <w:r w:rsidRPr="009B0397">
        <w:rPr>
          <w:sz w:val="24"/>
          <w:szCs w:val="24"/>
        </w:rPr>
        <w:t xml:space="preserve">oint prior to the exchange. </w:t>
      </w:r>
      <w:r>
        <w:rPr>
          <w:sz w:val="24"/>
          <w:szCs w:val="24"/>
        </w:rPr>
        <w:t>T</w:t>
      </w:r>
      <w:r w:rsidRPr="009B0397">
        <w:rPr>
          <w:sz w:val="24"/>
          <w:szCs w:val="24"/>
        </w:rPr>
        <w:t xml:space="preserve">his document forms a part of </w:t>
      </w:r>
      <w:r>
        <w:rPr>
          <w:sz w:val="24"/>
          <w:szCs w:val="24"/>
        </w:rPr>
        <w:t>the</w:t>
      </w:r>
      <w:r w:rsidRPr="009B0397">
        <w:rPr>
          <w:sz w:val="24"/>
          <w:szCs w:val="24"/>
        </w:rPr>
        <w:t xml:space="preserve"> application for financial support as explained below. </w:t>
      </w:r>
      <w:r w:rsidR="00D6242C" w:rsidRPr="00D6242C">
        <w:rPr>
          <w:b/>
          <w:sz w:val="24"/>
          <w:szCs w:val="24"/>
        </w:rPr>
        <w:t>You can find the template of the Tripartite Agreement in the document</w:t>
      </w:r>
      <w:r w:rsidR="00D6242C">
        <w:rPr>
          <w:b/>
          <w:sz w:val="24"/>
          <w:szCs w:val="24"/>
        </w:rPr>
        <w:t>ation</w:t>
      </w:r>
      <w:r w:rsidR="00D6242C" w:rsidRPr="00D6242C">
        <w:rPr>
          <w:b/>
          <w:sz w:val="24"/>
          <w:szCs w:val="24"/>
        </w:rPr>
        <w:t xml:space="preserve"> section of the matchmaking platform.</w:t>
      </w:r>
    </w:p>
    <w:p w:rsidR="009B7578" w:rsidRPr="009B0397" w:rsidRDefault="009B7578" w:rsidP="009B7578">
      <w:pPr>
        <w:pStyle w:val="ListParagraph"/>
        <w:ind w:left="1493"/>
        <w:jc w:val="both"/>
        <w:rPr>
          <w:sz w:val="24"/>
          <w:szCs w:val="24"/>
        </w:rPr>
      </w:pPr>
    </w:p>
    <w:p w:rsidR="009B7578" w:rsidRPr="009B0397" w:rsidRDefault="009B7578" w:rsidP="00D6242C">
      <w:pPr>
        <w:pStyle w:val="ListParagraph"/>
        <w:numPr>
          <w:ilvl w:val="0"/>
          <w:numId w:val="5"/>
        </w:numPr>
        <w:jc w:val="both"/>
        <w:rPr>
          <w:sz w:val="24"/>
          <w:szCs w:val="24"/>
        </w:rPr>
      </w:pPr>
      <w:r w:rsidRPr="009B0397">
        <w:rPr>
          <w:sz w:val="24"/>
          <w:szCs w:val="24"/>
          <w:u w:val="single"/>
        </w:rPr>
        <w:t>Declaration of Honour</w:t>
      </w:r>
      <w:r w:rsidRPr="009B0397">
        <w:rPr>
          <w:sz w:val="24"/>
          <w:szCs w:val="24"/>
        </w:rPr>
        <w:t xml:space="preserve">: In order to participate in the MobiliseSME scheme, the </w:t>
      </w:r>
      <w:r>
        <w:rPr>
          <w:sz w:val="24"/>
          <w:szCs w:val="24"/>
        </w:rPr>
        <w:t>e</w:t>
      </w:r>
      <w:r w:rsidRPr="009B0397">
        <w:rPr>
          <w:sz w:val="24"/>
          <w:szCs w:val="24"/>
        </w:rPr>
        <w:t>mployee must</w:t>
      </w:r>
      <w:r>
        <w:rPr>
          <w:sz w:val="24"/>
          <w:szCs w:val="24"/>
        </w:rPr>
        <w:t xml:space="preserve"> demonstrate to fulfil a set of requirements and conditions </w:t>
      </w:r>
      <w:r w:rsidRPr="009B0397">
        <w:rPr>
          <w:sz w:val="24"/>
          <w:szCs w:val="24"/>
        </w:rPr>
        <w:t xml:space="preserve">(please see the section </w:t>
      </w:r>
      <w:r w:rsidRPr="00D6242C">
        <w:rPr>
          <w:sz w:val="24"/>
          <w:szCs w:val="24"/>
        </w:rPr>
        <w:t xml:space="preserve">Conditions for </w:t>
      </w:r>
      <w:r w:rsidR="00D6242C">
        <w:rPr>
          <w:sz w:val="24"/>
          <w:szCs w:val="24"/>
        </w:rPr>
        <w:t>P</w:t>
      </w:r>
      <w:r w:rsidRPr="00D6242C">
        <w:rPr>
          <w:sz w:val="24"/>
          <w:szCs w:val="24"/>
        </w:rPr>
        <w:t>articipation</w:t>
      </w:r>
      <w:r w:rsidR="00D6242C">
        <w:rPr>
          <w:sz w:val="24"/>
          <w:szCs w:val="24"/>
        </w:rPr>
        <w:t xml:space="preserve"> on the matchmaking platform</w:t>
      </w:r>
      <w:r w:rsidRPr="009B0397">
        <w:rPr>
          <w:sz w:val="24"/>
          <w:szCs w:val="24"/>
        </w:rPr>
        <w:t>)</w:t>
      </w:r>
      <w:r>
        <w:rPr>
          <w:sz w:val="24"/>
          <w:szCs w:val="24"/>
        </w:rPr>
        <w:t>. In this regard, t</w:t>
      </w:r>
      <w:r w:rsidRPr="00DB76F7">
        <w:rPr>
          <w:sz w:val="24"/>
          <w:szCs w:val="24"/>
        </w:rPr>
        <w:t xml:space="preserve">he employee must present a duly signed and dated </w:t>
      </w:r>
      <w:r>
        <w:rPr>
          <w:sz w:val="24"/>
          <w:szCs w:val="24"/>
        </w:rPr>
        <w:t>d</w:t>
      </w:r>
      <w:r w:rsidRPr="00DB76F7">
        <w:rPr>
          <w:sz w:val="24"/>
          <w:szCs w:val="24"/>
        </w:rPr>
        <w:t xml:space="preserve">eclaration of </w:t>
      </w:r>
      <w:r>
        <w:rPr>
          <w:sz w:val="24"/>
          <w:szCs w:val="24"/>
        </w:rPr>
        <w:t>h</w:t>
      </w:r>
      <w:r w:rsidRPr="00DB76F7">
        <w:rPr>
          <w:sz w:val="24"/>
          <w:szCs w:val="24"/>
        </w:rPr>
        <w:t>onour</w:t>
      </w:r>
      <w:r>
        <w:rPr>
          <w:sz w:val="24"/>
          <w:szCs w:val="24"/>
        </w:rPr>
        <w:t>,</w:t>
      </w:r>
      <w:r w:rsidRPr="00DB76F7">
        <w:rPr>
          <w:sz w:val="24"/>
          <w:szCs w:val="24"/>
        </w:rPr>
        <w:t xml:space="preserve"> </w:t>
      </w:r>
      <w:r w:rsidRPr="00DB76F7">
        <w:rPr>
          <w:sz w:val="24"/>
          <w:szCs w:val="24"/>
        </w:rPr>
        <w:lastRenderedPageBreak/>
        <w:t xml:space="preserve">stating that he/she fulfils </w:t>
      </w:r>
      <w:r>
        <w:rPr>
          <w:sz w:val="24"/>
          <w:szCs w:val="24"/>
        </w:rPr>
        <w:t>the</w:t>
      </w:r>
      <w:r w:rsidRPr="00DB76F7">
        <w:rPr>
          <w:sz w:val="24"/>
          <w:szCs w:val="24"/>
        </w:rPr>
        <w:t xml:space="preserve"> conditions</w:t>
      </w:r>
      <w:r>
        <w:rPr>
          <w:sz w:val="24"/>
          <w:szCs w:val="24"/>
        </w:rPr>
        <w:t xml:space="preserve"> and requirements contained therein,</w:t>
      </w:r>
      <w:r w:rsidRPr="00DB76F7">
        <w:rPr>
          <w:sz w:val="24"/>
          <w:szCs w:val="24"/>
        </w:rPr>
        <w:t xml:space="preserve"> along with his/her CV and current employment contract.</w:t>
      </w:r>
      <w:r>
        <w:rPr>
          <w:sz w:val="24"/>
          <w:szCs w:val="24"/>
        </w:rPr>
        <w:t xml:space="preserve"> </w:t>
      </w:r>
      <w:r w:rsidR="00D6242C" w:rsidRPr="00D6242C">
        <w:rPr>
          <w:sz w:val="24"/>
          <w:szCs w:val="24"/>
        </w:rPr>
        <w:t xml:space="preserve">You can find the template of the </w:t>
      </w:r>
      <w:r w:rsidR="00D6242C">
        <w:rPr>
          <w:sz w:val="24"/>
          <w:szCs w:val="24"/>
        </w:rPr>
        <w:t>Declaration of Honour</w:t>
      </w:r>
      <w:r w:rsidR="00D6242C" w:rsidRPr="00D6242C">
        <w:rPr>
          <w:sz w:val="24"/>
          <w:szCs w:val="24"/>
        </w:rPr>
        <w:t xml:space="preserve"> in the document</w:t>
      </w:r>
      <w:r w:rsidR="00D6242C">
        <w:rPr>
          <w:sz w:val="24"/>
          <w:szCs w:val="24"/>
        </w:rPr>
        <w:t>ation</w:t>
      </w:r>
      <w:r w:rsidR="00D6242C" w:rsidRPr="00D6242C">
        <w:rPr>
          <w:sz w:val="24"/>
          <w:szCs w:val="24"/>
        </w:rPr>
        <w:t xml:space="preserve"> section of the matchmaking platform.</w:t>
      </w:r>
    </w:p>
    <w:p w:rsidR="009B7578" w:rsidRPr="009B0397" w:rsidRDefault="009B7578" w:rsidP="009B7578">
      <w:pPr>
        <w:pStyle w:val="ListParagraph"/>
        <w:ind w:left="1493"/>
        <w:jc w:val="both"/>
        <w:rPr>
          <w:sz w:val="24"/>
          <w:szCs w:val="24"/>
        </w:rPr>
      </w:pPr>
    </w:p>
    <w:p w:rsidR="009B7578" w:rsidRPr="00D6242C" w:rsidRDefault="009B7578" w:rsidP="00D6242C">
      <w:pPr>
        <w:pStyle w:val="ListParagraph"/>
        <w:numPr>
          <w:ilvl w:val="0"/>
          <w:numId w:val="5"/>
        </w:numPr>
        <w:jc w:val="both"/>
        <w:rPr>
          <w:sz w:val="24"/>
          <w:szCs w:val="24"/>
        </w:rPr>
      </w:pPr>
      <w:r w:rsidRPr="00A754EA">
        <w:rPr>
          <w:sz w:val="24"/>
          <w:szCs w:val="24"/>
          <w:u w:val="single"/>
        </w:rPr>
        <w:t>SME Declaration</w:t>
      </w:r>
      <w:r w:rsidRPr="009B0397">
        <w:rPr>
          <w:sz w:val="24"/>
          <w:szCs w:val="24"/>
        </w:rPr>
        <w:t xml:space="preserve">: In accordance with the conditions for participation in the MobiliseSME scheme, </w:t>
      </w:r>
      <w:r>
        <w:rPr>
          <w:sz w:val="24"/>
          <w:szCs w:val="24"/>
        </w:rPr>
        <w:t xml:space="preserve">the </w:t>
      </w:r>
      <w:r w:rsidRPr="009B0397">
        <w:rPr>
          <w:sz w:val="24"/>
          <w:szCs w:val="24"/>
        </w:rPr>
        <w:t>company whose employee i</w:t>
      </w:r>
      <w:r>
        <w:rPr>
          <w:sz w:val="24"/>
          <w:szCs w:val="24"/>
        </w:rPr>
        <w:t>s participating in the exchange (=</w:t>
      </w:r>
      <w:r w:rsidRPr="009B0397">
        <w:rPr>
          <w:sz w:val="24"/>
          <w:szCs w:val="24"/>
        </w:rPr>
        <w:t>the sending company</w:t>
      </w:r>
      <w:r>
        <w:rPr>
          <w:sz w:val="24"/>
          <w:szCs w:val="24"/>
        </w:rPr>
        <w:t>)</w:t>
      </w:r>
      <w:r w:rsidRPr="009B0397">
        <w:rPr>
          <w:sz w:val="24"/>
          <w:szCs w:val="24"/>
        </w:rPr>
        <w:t xml:space="preserve"> must be a MSME </w:t>
      </w:r>
      <w:r>
        <w:rPr>
          <w:sz w:val="24"/>
          <w:szCs w:val="24"/>
        </w:rPr>
        <w:t>within the definition of</w:t>
      </w:r>
      <w:r w:rsidRPr="009B0397">
        <w:rPr>
          <w:sz w:val="24"/>
          <w:szCs w:val="24"/>
        </w:rPr>
        <w:t xml:space="preserve"> the European Commission </w:t>
      </w:r>
      <w:r>
        <w:rPr>
          <w:sz w:val="24"/>
          <w:szCs w:val="24"/>
        </w:rPr>
        <w:t xml:space="preserve">provided </w:t>
      </w:r>
      <w:r w:rsidRPr="009B0397">
        <w:rPr>
          <w:sz w:val="24"/>
          <w:szCs w:val="24"/>
        </w:rPr>
        <w:t xml:space="preserve">in its Recommendation </w:t>
      </w:r>
      <w:r>
        <w:rPr>
          <w:sz w:val="24"/>
          <w:szCs w:val="24"/>
        </w:rPr>
        <w:t xml:space="preserve">(2003/361/EC) </w:t>
      </w:r>
      <w:r w:rsidRPr="009B0397">
        <w:rPr>
          <w:sz w:val="24"/>
          <w:szCs w:val="24"/>
        </w:rPr>
        <w:t xml:space="preserve">of 6 May 2013 </w:t>
      </w:r>
      <w:r w:rsidRPr="009B0397">
        <w:rPr>
          <w:sz w:val="24"/>
        </w:rPr>
        <w:t xml:space="preserve">(for more information, </w:t>
      </w:r>
      <w:r w:rsidR="00D6242C" w:rsidRPr="00D6242C">
        <w:rPr>
          <w:sz w:val="24"/>
        </w:rPr>
        <w:t>please see the section Conditions for Participation on the matchmaking platform</w:t>
      </w:r>
      <w:r w:rsidRPr="009B0397">
        <w:rPr>
          <w:sz w:val="24"/>
        </w:rPr>
        <w:t xml:space="preserve">). The sending company must </w:t>
      </w:r>
      <w:r>
        <w:rPr>
          <w:sz w:val="24"/>
        </w:rPr>
        <w:t>demonstrate</w:t>
      </w:r>
      <w:r w:rsidRPr="009B0397">
        <w:rPr>
          <w:sz w:val="24"/>
        </w:rPr>
        <w:t xml:space="preserve"> </w:t>
      </w:r>
      <w:r>
        <w:rPr>
          <w:sz w:val="24"/>
        </w:rPr>
        <w:t>to fulfil</w:t>
      </w:r>
      <w:r w:rsidRPr="009B0397">
        <w:rPr>
          <w:sz w:val="24"/>
        </w:rPr>
        <w:t xml:space="preserve"> this requirement by completing </w:t>
      </w:r>
      <w:r>
        <w:rPr>
          <w:sz w:val="24"/>
        </w:rPr>
        <w:t xml:space="preserve">and signing the SME Declaration (with the exception of liberal professions; </w:t>
      </w:r>
      <w:r w:rsidRPr="00D6242C">
        <w:rPr>
          <w:sz w:val="24"/>
        </w:rPr>
        <w:t>in such case it is required to present a proof of registration in the national professional body</w:t>
      </w:r>
      <w:r>
        <w:rPr>
          <w:sz w:val="24"/>
        </w:rPr>
        <w:t xml:space="preserve">). </w:t>
      </w:r>
      <w:r w:rsidR="00D6242C" w:rsidRPr="00D6242C">
        <w:rPr>
          <w:sz w:val="24"/>
        </w:rPr>
        <w:t>Yo</w:t>
      </w:r>
      <w:r w:rsidR="00D6242C">
        <w:rPr>
          <w:sz w:val="24"/>
        </w:rPr>
        <w:t>u can find the template of the SME Declaration</w:t>
      </w:r>
      <w:r w:rsidR="00D6242C" w:rsidRPr="00D6242C">
        <w:rPr>
          <w:sz w:val="24"/>
        </w:rPr>
        <w:t xml:space="preserve"> in the documentation section of the matchmaking platform.</w:t>
      </w:r>
    </w:p>
    <w:p w:rsidR="009B7578" w:rsidRPr="00B763F7" w:rsidRDefault="009B7578" w:rsidP="009B7578">
      <w:pPr>
        <w:ind w:left="773"/>
        <w:jc w:val="both"/>
        <w:rPr>
          <w:sz w:val="24"/>
          <w:szCs w:val="24"/>
        </w:rPr>
      </w:pPr>
      <w:r>
        <w:rPr>
          <w:sz w:val="24"/>
          <w:szCs w:val="24"/>
        </w:rPr>
        <w:t>T</w:t>
      </w:r>
      <w:r w:rsidRPr="00B763F7">
        <w:rPr>
          <w:sz w:val="24"/>
          <w:szCs w:val="24"/>
        </w:rPr>
        <w:t xml:space="preserve">he employee must </w:t>
      </w:r>
      <w:r>
        <w:rPr>
          <w:sz w:val="24"/>
          <w:szCs w:val="24"/>
        </w:rPr>
        <w:t>submit the application consisting of the documents above with his/her National Contact Point in due time before the exchange takes place</w:t>
      </w:r>
      <w:r w:rsidRPr="00B763F7">
        <w:rPr>
          <w:sz w:val="24"/>
          <w:szCs w:val="24"/>
        </w:rPr>
        <w:t>.</w:t>
      </w:r>
      <w:r>
        <w:rPr>
          <w:sz w:val="24"/>
          <w:szCs w:val="24"/>
        </w:rPr>
        <w:t xml:space="preserve"> </w:t>
      </w:r>
      <w:r w:rsidRPr="00B763F7">
        <w:rPr>
          <w:sz w:val="24"/>
          <w:szCs w:val="24"/>
        </w:rPr>
        <w:t xml:space="preserve">Once this application is received and validated by </w:t>
      </w:r>
      <w:r>
        <w:rPr>
          <w:sz w:val="24"/>
          <w:szCs w:val="24"/>
        </w:rPr>
        <w:t>the</w:t>
      </w:r>
      <w:r w:rsidRPr="00B763F7">
        <w:rPr>
          <w:sz w:val="24"/>
          <w:szCs w:val="24"/>
        </w:rPr>
        <w:t xml:space="preserve"> </w:t>
      </w:r>
      <w:r>
        <w:rPr>
          <w:sz w:val="24"/>
          <w:szCs w:val="24"/>
        </w:rPr>
        <w:t>National Contact P</w:t>
      </w:r>
      <w:r w:rsidRPr="00B763F7">
        <w:rPr>
          <w:sz w:val="24"/>
          <w:szCs w:val="24"/>
        </w:rPr>
        <w:t>oint</w:t>
      </w:r>
      <w:r>
        <w:rPr>
          <w:sz w:val="24"/>
          <w:szCs w:val="24"/>
        </w:rPr>
        <w:t>, the employee and the National Contact P</w:t>
      </w:r>
      <w:r w:rsidRPr="00B763F7">
        <w:rPr>
          <w:sz w:val="24"/>
          <w:szCs w:val="24"/>
        </w:rPr>
        <w:t xml:space="preserve">oint </w:t>
      </w:r>
      <w:r>
        <w:rPr>
          <w:sz w:val="24"/>
          <w:szCs w:val="24"/>
        </w:rPr>
        <w:t xml:space="preserve">will </w:t>
      </w:r>
      <w:r w:rsidRPr="00B763F7">
        <w:rPr>
          <w:sz w:val="24"/>
          <w:szCs w:val="24"/>
        </w:rPr>
        <w:t xml:space="preserve">sign </w:t>
      </w:r>
      <w:r>
        <w:rPr>
          <w:sz w:val="24"/>
          <w:szCs w:val="24"/>
        </w:rPr>
        <w:t>the</w:t>
      </w:r>
      <w:r w:rsidRPr="00B763F7">
        <w:rPr>
          <w:sz w:val="24"/>
          <w:szCs w:val="24"/>
        </w:rPr>
        <w:t xml:space="preserve"> </w:t>
      </w:r>
      <w:r w:rsidRPr="00B763F7">
        <w:rPr>
          <w:sz w:val="24"/>
          <w:szCs w:val="24"/>
          <w:u w:val="single"/>
        </w:rPr>
        <w:t>Financial Support Agreement</w:t>
      </w:r>
      <w:r>
        <w:rPr>
          <w:sz w:val="24"/>
          <w:szCs w:val="24"/>
        </w:rPr>
        <w:t xml:space="preserve"> that lays down the terms and conditions for providing the funding</w:t>
      </w:r>
      <w:r w:rsidRPr="00B763F7">
        <w:rPr>
          <w:sz w:val="24"/>
          <w:szCs w:val="24"/>
        </w:rPr>
        <w:t xml:space="preserve">. </w:t>
      </w:r>
      <w:r>
        <w:rPr>
          <w:sz w:val="24"/>
          <w:szCs w:val="24"/>
        </w:rPr>
        <w:t xml:space="preserve">The financial support will be paid in 2 or 3 instalments and the employee will receive the first instalment within the period of 20 working days after concluding the agreement. </w:t>
      </w:r>
      <w:r w:rsidR="00D6242C" w:rsidRPr="00D6242C">
        <w:rPr>
          <w:sz w:val="24"/>
          <w:szCs w:val="24"/>
        </w:rPr>
        <w:t xml:space="preserve">You can find the template of the </w:t>
      </w:r>
      <w:r w:rsidR="00D6242C">
        <w:rPr>
          <w:sz w:val="24"/>
          <w:szCs w:val="24"/>
        </w:rPr>
        <w:t>Financial Support Agreement</w:t>
      </w:r>
      <w:r w:rsidR="00D6242C" w:rsidRPr="00D6242C">
        <w:rPr>
          <w:sz w:val="24"/>
          <w:szCs w:val="24"/>
        </w:rPr>
        <w:t xml:space="preserve"> in the documentation section of the matchmaking platform.</w:t>
      </w:r>
    </w:p>
    <w:p w:rsidR="009B7578" w:rsidRPr="009B0397" w:rsidRDefault="009B7578" w:rsidP="009B7578">
      <w:pPr>
        <w:pStyle w:val="ListParagraph"/>
        <w:rPr>
          <w:sz w:val="24"/>
          <w:szCs w:val="24"/>
        </w:rPr>
      </w:pPr>
    </w:p>
    <w:p w:rsidR="009B7578" w:rsidRPr="009B0397" w:rsidRDefault="009B7578" w:rsidP="009B7578">
      <w:pPr>
        <w:pStyle w:val="ListParagraph"/>
        <w:numPr>
          <w:ilvl w:val="0"/>
          <w:numId w:val="4"/>
        </w:numPr>
        <w:jc w:val="both"/>
        <w:rPr>
          <w:b/>
          <w:sz w:val="24"/>
          <w:szCs w:val="24"/>
        </w:rPr>
      </w:pPr>
      <w:r w:rsidRPr="009B0397">
        <w:rPr>
          <w:b/>
          <w:sz w:val="24"/>
          <w:szCs w:val="24"/>
        </w:rPr>
        <w:t>Post-exchange feedback</w:t>
      </w:r>
    </w:p>
    <w:p w:rsidR="009B7578" w:rsidRPr="009B0397" w:rsidRDefault="009B7578" w:rsidP="009B7578">
      <w:pPr>
        <w:pStyle w:val="ListParagraph"/>
        <w:ind w:left="773"/>
        <w:jc w:val="both"/>
        <w:rPr>
          <w:sz w:val="24"/>
          <w:szCs w:val="24"/>
        </w:rPr>
      </w:pPr>
      <w:r>
        <w:rPr>
          <w:sz w:val="24"/>
          <w:szCs w:val="24"/>
        </w:rPr>
        <w:t>All participants of the exchange</w:t>
      </w:r>
      <w:r w:rsidRPr="009B0397">
        <w:rPr>
          <w:sz w:val="24"/>
          <w:szCs w:val="24"/>
        </w:rPr>
        <w:t xml:space="preserve"> will be </w:t>
      </w:r>
      <w:bookmarkStart w:id="0" w:name="_GoBack"/>
      <w:r w:rsidRPr="009B0397">
        <w:rPr>
          <w:sz w:val="24"/>
          <w:szCs w:val="24"/>
        </w:rPr>
        <w:t>ask</w:t>
      </w:r>
      <w:bookmarkEnd w:id="0"/>
      <w:r w:rsidRPr="009B0397">
        <w:rPr>
          <w:sz w:val="24"/>
          <w:szCs w:val="24"/>
        </w:rPr>
        <w:t xml:space="preserve">ed to provide feedback in the form of a short electronic survey. The </w:t>
      </w:r>
      <w:r>
        <w:rPr>
          <w:sz w:val="24"/>
          <w:szCs w:val="24"/>
        </w:rPr>
        <w:t>N</w:t>
      </w:r>
      <w:r w:rsidRPr="009B0397">
        <w:rPr>
          <w:sz w:val="24"/>
          <w:szCs w:val="24"/>
        </w:rPr>
        <w:t xml:space="preserve">ational </w:t>
      </w:r>
      <w:r>
        <w:rPr>
          <w:sz w:val="24"/>
          <w:szCs w:val="24"/>
        </w:rPr>
        <w:t>C</w:t>
      </w:r>
      <w:r w:rsidRPr="009B0397">
        <w:rPr>
          <w:sz w:val="24"/>
          <w:szCs w:val="24"/>
        </w:rPr>
        <w:t xml:space="preserve">ontact </w:t>
      </w:r>
      <w:r>
        <w:rPr>
          <w:sz w:val="24"/>
          <w:szCs w:val="24"/>
        </w:rPr>
        <w:t>P</w:t>
      </w:r>
      <w:r w:rsidRPr="009B0397">
        <w:rPr>
          <w:sz w:val="24"/>
          <w:szCs w:val="24"/>
        </w:rPr>
        <w:t xml:space="preserve">oint will send </w:t>
      </w:r>
      <w:r>
        <w:rPr>
          <w:sz w:val="24"/>
          <w:szCs w:val="24"/>
        </w:rPr>
        <w:t>the link</w:t>
      </w:r>
      <w:r w:rsidRPr="009B0397">
        <w:rPr>
          <w:sz w:val="24"/>
          <w:szCs w:val="24"/>
        </w:rPr>
        <w:t xml:space="preserve"> before the end of </w:t>
      </w:r>
      <w:r>
        <w:rPr>
          <w:sz w:val="24"/>
          <w:szCs w:val="24"/>
        </w:rPr>
        <w:t xml:space="preserve">the </w:t>
      </w:r>
      <w:r w:rsidRPr="009B0397">
        <w:rPr>
          <w:sz w:val="24"/>
          <w:szCs w:val="24"/>
        </w:rPr>
        <w:t xml:space="preserve">exchange. </w:t>
      </w:r>
      <w:r>
        <w:rPr>
          <w:sz w:val="24"/>
          <w:szCs w:val="24"/>
        </w:rPr>
        <w:t>The feedback</w:t>
      </w:r>
      <w:r w:rsidRPr="009B0397">
        <w:rPr>
          <w:sz w:val="24"/>
          <w:szCs w:val="24"/>
        </w:rPr>
        <w:t xml:space="preserve"> will allow us to truly evaluate your experience as well as the feasibility of this initiative. </w:t>
      </w:r>
      <w:r>
        <w:rPr>
          <w:sz w:val="24"/>
          <w:szCs w:val="24"/>
        </w:rPr>
        <w:t>In addition, without a feedback from all three parties in the exchange, the employee will not receive the final</w:t>
      </w:r>
      <w:r w:rsidRPr="009B0397">
        <w:rPr>
          <w:sz w:val="24"/>
          <w:szCs w:val="24"/>
        </w:rPr>
        <w:t xml:space="preserve"> </w:t>
      </w:r>
      <w:r>
        <w:rPr>
          <w:sz w:val="24"/>
          <w:szCs w:val="24"/>
        </w:rPr>
        <w:t>instalment of his/her financial support (please see the Financial Support Agreement)</w:t>
      </w:r>
      <w:r w:rsidRPr="009B0397">
        <w:rPr>
          <w:sz w:val="24"/>
          <w:szCs w:val="24"/>
        </w:rPr>
        <w:t>.</w:t>
      </w:r>
    </w:p>
    <w:p w:rsidR="009B7578" w:rsidRPr="009B0397" w:rsidRDefault="009B7578" w:rsidP="009B7578">
      <w:pPr>
        <w:pStyle w:val="ListParagraph"/>
        <w:ind w:left="773"/>
        <w:jc w:val="both"/>
        <w:rPr>
          <w:sz w:val="24"/>
          <w:szCs w:val="24"/>
        </w:rPr>
      </w:pPr>
    </w:p>
    <w:p w:rsidR="009B7578" w:rsidRPr="009B0397" w:rsidRDefault="009B7578" w:rsidP="009B7578">
      <w:pPr>
        <w:pStyle w:val="ListParagraph"/>
        <w:ind w:left="773"/>
        <w:jc w:val="both"/>
        <w:rPr>
          <w:sz w:val="24"/>
          <w:szCs w:val="24"/>
        </w:rPr>
      </w:pPr>
      <w:r w:rsidRPr="009B0397">
        <w:rPr>
          <w:sz w:val="24"/>
          <w:szCs w:val="24"/>
        </w:rPr>
        <w:t xml:space="preserve">We hope and believe that all </w:t>
      </w:r>
      <w:r>
        <w:rPr>
          <w:sz w:val="24"/>
          <w:szCs w:val="24"/>
        </w:rPr>
        <w:t>participants</w:t>
      </w:r>
      <w:r w:rsidRPr="009B0397">
        <w:rPr>
          <w:sz w:val="24"/>
          <w:szCs w:val="24"/>
        </w:rPr>
        <w:t xml:space="preserve"> will greatly benefit from this experience. Preferably, companies </w:t>
      </w:r>
      <w:r>
        <w:rPr>
          <w:sz w:val="24"/>
          <w:szCs w:val="24"/>
        </w:rPr>
        <w:t>will</w:t>
      </w:r>
      <w:r w:rsidRPr="009B0397">
        <w:rPr>
          <w:sz w:val="24"/>
          <w:szCs w:val="24"/>
        </w:rPr>
        <w:t xml:space="preserve"> take this opportunity as the occasion to strengthen</w:t>
      </w:r>
      <w:r>
        <w:rPr>
          <w:sz w:val="24"/>
          <w:szCs w:val="24"/>
        </w:rPr>
        <w:t xml:space="preserve"> or establish </w:t>
      </w:r>
      <w:r w:rsidRPr="009B0397">
        <w:rPr>
          <w:sz w:val="24"/>
          <w:szCs w:val="24"/>
        </w:rPr>
        <w:t>fruitful business cooperation, for example through a new common project</w:t>
      </w:r>
      <w:r>
        <w:rPr>
          <w:sz w:val="24"/>
          <w:szCs w:val="24"/>
        </w:rPr>
        <w:t xml:space="preserve"> or partnership</w:t>
      </w:r>
      <w:r w:rsidRPr="009B0397">
        <w:rPr>
          <w:sz w:val="24"/>
          <w:szCs w:val="24"/>
        </w:rPr>
        <w:t xml:space="preserve">. </w:t>
      </w:r>
      <w:r>
        <w:rPr>
          <w:sz w:val="24"/>
          <w:szCs w:val="24"/>
        </w:rPr>
        <w:t>As for the participating employees, they will gain a new professional</w:t>
      </w:r>
      <w:r w:rsidRPr="009B0397">
        <w:rPr>
          <w:sz w:val="24"/>
          <w:szCs w:val="24"/>
        </w:rPr>
        <w:t xml:space="preserve"> experience </w:t>
      </w:r>
      <w:r>
        <w:rPr>
          <w:sz w:val="24"/>
          <w:szCs w:val="24"/>
        </w:rPr>
        <w:t>which</w:t>
      </w:r>
      <w:r w:rsidRPr="009B0397">
        <w:rPr>
          <w:sz w:val="24"/>
          <w:szCs w:val="24"/>
        </w:rPr>
        <w:t xml:space="preserve"> will </w:t>
      </w:r>
      <w:r w:rsidRPr="009B0397">
        <w:rPr>
          <w:sz w:val="24"/>
          <w:szCs w:val="24"/>
        </w:rPr>
        <w:lastRenderedPageBreak/>
        <w:t xml:space="preserve">strengthen their position </w:t>
      </w:r>
      <w:r>
        <w:rPr>
          <w:sz w:val="24"/>
          <w:szCs w:val="24"/>
        </w:rPr>
        <w:t>within the companies</w:t>
      </w:r>
      <w:r w:rsidRPr="009B0397">
        <w:rPr>
          <w:sz w:val="24"/>
          <w:szCs w:val="24"/>
        </w:rPr>
        <w:t xml:space="preserve"> </w:t>
      </w:r>
      <w:r>
        <w:rPr>
          <w:sz w:val="24"/>
          <w:szCs w:val="24"/>
        </w:rPr>
        <w:t>and increase their competitiveness</w:t>
      </w:r>
      <w:r w:rsidRPr="009B0397">
        <w:rPr>
          <w:sz w:val="24"/>
          <w:szCs w:val="24"/>
        </w:rPr>
        <w:t xml:space="preserve"> in the labour market. </w:t>
      </w:r>
    </w:p>
    <w:p w:rsidR="009B7578" w:rsidRPr="009B0397" w:rsidRDefault="009B7578" w:rsidP="009B7578">
      <w:pPr>
        <w:pStyle w:val="ListParagraph"/>
        <w:ind w:left="773"/>
        <w:jc w:val="both"/>
        <w:rPr>
          <w:sz w:val="24"/>
          <w:szCs w:val="24"/>
        </w:rPr>
      </w:pPr>
    </w:p>
    <w:p w:rsidR="009B7578" w:rsidRPr="009B0397" w:rsidRDefault="009B7578" w:rsidP="009B7578">
      <w:pPr>
        <w:pStyle w:val="ListParagraph"/>
        <w:ind w:left="773"/>
        <w:jc w:val="both"/>
        <w:rPr>
          <w:sz w:val="24"/>
          <w:szCs w:val="24"/>
        </w:rPr>
      </w:pPr>
    </w:p>
    <w:p w:rsidR="009B7578" w:rsidRPr="00744CB3" w:rsidRDefault="009B7578" w:rsidP="009B7578">
      <w:pPr>
        <w:ind w:firstLine="720"/>
        <w:jc w:val="both"/>
        <w:rPr>
          <w:b/>
          <w:sz w:val="24"/>
          <w:szCs w:val="24"/>
        </w:rPr>
      </w:pPr>
      <w:r w:rsidRPr="009B0397">
        <w:rPr>
          <w:b/>
          <w:sz w:val="24"/>
          <w:szCs w:val="24"/>
        </w:rPr>
        <w:t>Win-Win-Win achieved!</w:t>
      </w:r>
    </w:p>
    <w:p w:rsidR="009A7DAD" w:rsidRPr="00974570" w:rsidRDefault="009A7DAD" w:rsidP="009B7578">
      <w:pPr>
        <w:pStyle w:val="ListParagraph"/>
        <w:autoSpaceDE w:val="0"/>
        <w:autoSpaceDN w:val="0"/>
        <w:adjustRightInd w:val="0"/>
        <w:spacing w:after="120" w:line="240" w:lineRule="auto"/>
        <w:ind w:left="360"/>
        <w:jc w:val="both"/>
        <w:rPr>
          <w:rFonts w:cs="Cambria"/>
          <w:sz w:val="26"/>
          <w:szCs w:val="26"/>
        </w:rPr>
      </w:pPr>
    </w:p>
    <w:sectPr w:rsidR="009A7DAD" w:rsidRPr="00974570" w:rsidSect="009133E0">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51" w:rsidRDefault="00737F51" w:rsidP="0015565B">
      <w:pPr>
        <w:spacing w:after="0" w:line="240" w:lineRule="auto"/>
      </w:pPr>
      <w:r>
        <w:separator/>
      </w:r>
    </w:p>
  </w:endnote>
  <w:endnote w:type="continuationSeparator" w:id="0">
    <w:p w:rsidR="00737F51" w:rsidRDefault="00737F51" w:rsidP="0015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AD" w:rsidRPr="0015565B" w:rsidRDefault="009133E0" w:rsidP="009A7DAD">
    <w:pPr>
      <w:autoSpaceDE w:val="0"/>
      <w:autoSpaceDN w:val="0"/>
      <w:adjustRightInd w:val="0"/>
      <w:spacing w:after="0" w:line="240" w:lineRule="auto"/>
      <w:rPr>
        <w:rFonts w:ascii="Cambria" w:hAnsi="Cambria" w:cs="Cambria"/>
        <w:sz w:val="24"/>
        <w:szCs w:val="24"/>
      </w:rPr>
    </w:pPr>
    <w:r>
      <w:rPr>
        <w:rFonts w:ascii="Cambria" w:hAnsi="Cambria" w:cs="Cambria"/>
        <w:sz w:val="24"/>
        <w:szCs w:val="24"/>
      </w:rPr>
      <w:t xml:space="preserve">                           </w:t>
    </w:r>
    <w:r w:rsidR="009A7DAD" w:rsidRPr="00AE65DA">
      <w:rPr>
        <w:rFonts w:cs="Cambria"/>
        <w:sz w:val="28"/>
        <w:szCs w:val="24"/>
      </w:rPr>
      <w:t xml:space="preserve"> </w:t>
    </w:r>
  </w:p>
  <w:tbl>
    <w:tblPr>
      <w:tblW w:w="0" w:type="auto"/>
      <w:tblLook w:val="04A0" w:firstRow="1" w:lastRow="0" w:firstColumn="1" w:lastColumn="0" w:noHBand="0" w:noVBand="1"/>
    </w:tblPr>
    <w:tblGrid>
      <w:gridCol w:w="2052"/>
      <w:gridCol w:w="7802"/>
    </w:tblGrid>
    <w:tr w:rsidR="007D5DAD" w:rsidRPr="007D5DAD" w:rsidTr="00A10B7F">
      <w:tc>
        <w:tcPr>
          <w:tcW w:w="2093" w:type="dxa"/>
          <w:shd w:val="clear" w:color="auto" w:fill="auto"/>
        </w:tcPr>
        <w:p w:rsidR="007D5DAD" w:rsidRDefault="007D5DAD" w:rsidP="007D5DAD">
          <w:pPr>
            <w:tabs>
              <w:tab w:val="center" w:pos="4680"/>
              <w:tab w:val="right" w:pos="9360"/>
            </w:tabs>
            <w:spacing w:after="0" w:line="240" w:lineRule="auto"/>
            <w:rPr>
              <w:rFonts w:ascii="Trebuchet MS" w:eastAsia="MS Gothic" w:hAnsi="Trebuchet MS" w:cs="Times New Roman"/>
              <w:noProof/>
              <w:color w:val="404040"/>
              <w:sz w:val="19"/>
              <w:lang w:val="it-IT" w:eastAsia="it-IT"/>
            </w:rPr>
          </w:pPr>
        </w:p>
        <w:p w:rsidR="007D5DAD" w:rsidRPr="007D5DAD" w:rsidRDefault="007D5DAD" w:rsidP="007D5DAD">
          <w:pPr>
            <w:tabs>
              <w:tab w:val="center" w:pos="4680"/>
              <w:tab w:val="right" w:pos="9360"/>
            </w:tabs>
            <w:spacing w:after="0" w:line="240" w:lineRule="auto"/>
            <w:rPr>
              <w:rFonts w:ascii="Trebuchet MS" w:eastAsia="MS Gothic" w:hAnsi="Trebuchet MS" w:cs="Times New Roman"/>
              <w:color w:val="404040"/>
              <w:sz w:val="19"/>
              <w:lang w:val="it-IT" w:eastAsia="it-IT"/>
            </w:rPr>
          </w:pPr>
          <w:r>
            <w:rPr>
              <w:rFonts w:ascii="Trebuchet MS" w:eastAsia="MS Gothic" w:hAnsi="Trebuchet MS" w:cs="Times New Roman"/>
              <w:noProof/>
              <w:color w:val="404040"/>
              <w:sz w:val="19"/>
              <w:lang w:val="it-IT" w:eastAsia="it-IT"/>
            </w:rPr>
            <w:drawing>
              <wp:inline distT="0" distB="0" distL="0" distR="0" wp14:anchorId="04D0F0DE" wp14:editId="5EB5365C">
                <wp:extent cx="937260" cy="627873"/>
                <wp:effectExtent l="0" t="0" r="0" b="1270"/>
                <wp:docPr id="2" name="Picture 2" descr="EU 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flag_yellow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937260" cy="627873"/>
                        </a:xfrm>
                        <a:prstGeom prst="rect">
                          <a:avLst/>
                        </a:prstGeom>
                        <a:noFill/>
                        <a:ln>
                          <a:noFill/>
                        </a:ln>
                      </pic:spPr>
                    </pic:pic>
                  </a:graphicData>
                </a:graphic>
              </wp:inline>
            </w:drawing>
          </w:r>
        </w:p>
      </w:tc>
      <w:tc>
        <w:tcPr>
          <w:tcW w:w="8516" w:type="dxa"/>
          <w:shd w:val="clear" w:color="auto" w:fill="auto"/>
        </w:tcPr>
        <w:p w:rsidR="007D5DAD" w:rsidRPr="007D5DAD" w:rsidRDefault="007D5DAD" w:rsidP="007D5DAD">
          <w:pPr>
            <w:tabs>
              <w:tab w:val="center" w:pos="4680"/>
              <w:tab w:val="right" w:pos="9360"/>
            </w:tabs>
            <w:spacing w:after="0" w:line="240" w:lineRule="auto"/>
            <w:rPr>
              <w:rFonts w:ascii="Trebuchet MS" w:eastAsia="MS Gothic" w:hAnsi="Trebuchet MS" w:cs="Times New Roman"/>
              <w:color w:val="404040"/>
              <w:sz w:val="19"/>
              <w:lang w:val="it-IT" w:eastAsia="it-IT"/>
            </w:rPr>
          </w:pPr>
        </w:p>
        <w:p w:rsidR="007D5DAD" w:rsidRPr="007D5DAD" w:rsidRDefault="007D5DAD" w:rsidP="007D5DAD">
          <w:pPr>
            <w:tabs>
              <w:tab w:val="center" w:pos="4680"/>
              <w:tab w:val="right" w:pos="9360"/>
            </w:tabs>
            <w:spacing w:after="0" w:line="240" w:lineRule="auto"/>
            <w:rPr>
              <w:rFonts w:ascii="Trebuchet MS" w:eastAsia="MS Gothic" w:hAnsi="Trebuchet MS" w:cs="Times New Roman"/>
              <w:color w:val="404040"/>
              <w:sz w:val="19"/>
              <w:lang w:eastAsia="it-IT"/>
            </w:rPr>
          </w:pPr>
          <w:r w:rsidRPr="007D5DAD">
            <w:rPr>
              <w:rFonts w:ascii="Trebuchet MS" w:eastAsia="MS Gothic" w:hAnsi="Trebuchet MS" w:cs="Times New Roman"/>
              <w:color w:val="404040"/>
              <w:sz w:val="19"/>
              <w:lang w:eastAsia="it-IT"/>
            </w:rPr>
            <w:t xml:space="preserve">Project “Mobilities for professionals and qualified employees of MSMEs” </w:t>
          </w:r>
          <w:r w:rsidRPr="007D5DAD">
            <w:rPr>
              <w:rFonts w:ascii="Trebuchet MS" w:eastAsia="MS Gothic" w:hAnsi="Trebuchet MS" w:cs="Times New Roman"/>
              <w:b/>
              <w:color w:val="404040"/>
              <w:sz w:val="19"/>
              <w:lang w:eastAsia="it-IT"/>
            </w:rPr>
            <w:t>MobiliseSME</w:t>
          </w:r>
          <w:r w:rsidRPr="007D5DAD">
            <w:rPr>
              <w:rFonts w:ascii="Trebuchet MS" w:eastAsia="MS Gothic" w:hAnsi="Trebuchet MS" w:cs="Times New Roman"/>
              <w:color w:val="404040"/>
              <w:sz w:val="19"/>
              <w:lang w:eastAsia="it-IT"/>
            </w:rPr>
            <w:t>,</w:t>
          </w:r>
        </w:p>
        <w:p w:rsidR="007D5DAD" w:rsidRDefault="007D5DAD" w:rsidP="007D5DAD">
          <w:pPr>
            <w:tabs>
              <w:tab w:val="center" w:pos="4680"/>
              <w:tab w:val="right" w:pos="9360"/>
            </w:tabs>
            <w:spacing w:after="0" w:line="240" w:lineRule="auto"/>
            <w:rPr>
              <w:rFonts w:ascii="Trebuchet MS" w:eastAsia="MS Gothic" w:hAnsi="Trebuchet MS" w:cs="Times New Roman"/>
              <w:color w:val="404040"/>
              <w:sz w:val="19"/>
              <w:lang w:eastAsia="it-IT"/>
            </w:rPr>
          </w:pPr>
          <w:proofErr w:type="gramStart"/>
          <w:r w:rsidRPr="007D5DAD">
            <w:rPr>
              <w:rFonts w:ascii="Trebuchet MS" w:eastAsia="MS Gothic" w:hAnsi="Trebuchet MS" w:cs="Times New Roman"/>
              <w:color w:val="404040"/>
              <w:sz w:val="19"/>
              <w:lang w:eastAsia="it-IT"/>
            </w:rPr>
            <w:t>co-financed</w:t>
          </w:r>
          <w:proofErr w:type="gramEnd"/>
          <w:r w:rsidRPr="007D5DAD">
            <w:rPr>
              <w:rFonts w:ascii="Trebuchet MS" w:eastAsia="MS Gothic" w:hAnsi="Trebuchet MS" w:cs="Times New Roman"/>
              <w:color w:val="404040"/>
              <w:sz w:val="19"/>
              <w:lang w:eastAsia="it-IT"/>
            </w:rPr>
            <w:t xml:space="preserve"> by the EaSI Programme (PROGRESS) of the European Union, 2016-2017</w:t>
          </w:r>
          <w:r>
            <w:rPr>
              <w:rFonts w:ascii="Trebuchet MS" w:eastAsia="MS Gothic" w:hAnsi="Trebuchet MS" w:cs="Times New Roman"/>
              <w:color w:val="404040"/>
              <w:sz w:val="19"/>
              <w:lang w:eastAsia="it-IT"/>
            </w:rPr>
            <w:t>.</w:t>
          </w:r>
        </w:p>
        <w:p w:rsidR="007D5DAD" w:rsidRDefault="007D5DAD" w:rsidP="007D5DAD">
          <w:pPr>
            <w:tabs>
              <w:tab w:val="center" w:pos="4680"/>
              <w:tab w:val="right" w:pos="9360"/>
            </w:tabs>
            <w:spacing w:after="0" w:line="240" w:lineRule="auto"/>
            <w:rPr>
              <w:rFonts w:ascii="Trebuchet MS" w:eastAsia="MS Gothic" w:hAnsi="Trebuchet MS" w:cs="Times New Roman"/>
              <w:color w:val="404040"/>
              <w:sz w:val="19"/>
              <w:lang w:eastAsia="it-IT"/>
            </w:rPr>
          </w:pPr>
        </w:p>
        <w:p w:rsidR="007D5DAD" w:rsidRPr="007D5DAD" w:rsidRDefault="007D5DAD" w:rsidP="007D5DAD">
          <w:pPr>
            <w:tabs>
              <w:tab w:val="center" w:pos="4680"/>
              <w:tab w:val="right" w:pos="9360"/>
            </w:tabs>
            <w:spacing w:after="0" w:line="240" w:lineRule="auto"/>
            <w:rPr>
              <w:rFonts w:ascii="Trebuchet MS" w:eastAsia="MS Gothic" w:hAnsi="Trebuchet MS" w:cs="Times New Roman"/>
              <w:color w:val="404040"/>
              <w:sz w:val="19"/>
              <w:lang w:eastAsia="it-IT"/>
            </w:rPr>
          </w:pPr>
          <w:r w:rsidRPr="007D5DAD">
            <w:rPr>
              <w:rFonts w:ascii="Trebuchet MS" w:eastAsia="MS Gothic" w:hAnsi="Trebuchet MS" w:cs="Times New Roman"/>
              <w:color w:val="404040"/>
              <w:sz w:val="19"/>
              <w:lang w:eastAsia="it-IT"/>
            </w:rPr>
            <w:t xml:space="preserve">The content of this </w:t>
          </w:r>
          <w:r w:rsidR="009B7578">
            <w:rPr>
              <w:rFonts w:ascii="Trebuchet MS" w:eastAsia="MS Gothic" w:hAnsi="Trebuchet MS" w:cs="Times New Roman"/>
              <w:color w:val="404040"/>
              <w:sz w:val="19"/>
              <w:lang w:eastAsia="it-IT"/>
            </w:rPr>
            <w:t>document</w:t>
          </w:r>
          <w:r w:rsidRPr="007D5DAD">
            <w:rPr>
              <w:rFonts w:ascii="Trebuchet MS" w:eastAsia="MS Gothic" w:hAnsi="Trebuchet MS" w:cs="Times New Roman"/>
              <w:color w:val="404040"/>
              <w:sz w:val="19"/>
              <w:lang w:eastAsia="it-IT"/>
            </w:rPr>
            <w:t xml:space="preserve"> reflects only the authors' views, i.e. that of the partners of the project &lt;MobiliseSME&gt;. The European Commission is not responsible for any use that may be made of the information it contains."</w:t>
          </w:r>
        </w:p>
        <w:p w:rsidR="007D5DAD" w:rsidRPr="007D5DAD" w:rsidRDefault="007D5DAD" w:rsidP="007D5DAD">
          <w:pPr>
            <w:tabs>
              <w:tab w:val="center" w:pos="4680"/>
              <w:tab w:val="right" w:pos="9360"/>
            </w:tabs>
            <w:spacing w:after="0" w:line="240" w:lineRule="auto"/>
            <w:rPr>
              <w:rFonts w:ascii="Trebuchet MS" w:eastAsia="MS Gothic" w:hAnsi="Trebuchet MS" w:cs="Times New Roman"/>
              <w:color w:val="404040"/>
              <w:sz w:val="19"/>
              <w:lang w:eastAsia="it-IT"/>
            </w:rPr>
          </w:pPr>
        </w:p>
      </w:tc>
    </w:tr>
  </w:tbl>
  <w:p w:rsidR="009133E0" w:rsidRPr="009133E0" w:rsidRDefault="009133E0" w:rsidP="009A7DAD">
    <w:pPr>
      <w:tabs>
        <w:tab w:val="left" w:pos="1276"/>
        <w:tab w:val="left" w:pos="1560"/>
      </w:tabs>
      <w:autoSpaceDE w:val="0"/>
      <w:autoSpaceDN w:val="0"/>
      <w:adjustRightInd w:val="0"/>
      <w:spacing w:after="0" w:line="240" w:lineRule="auto"/>
      <w:ind w:left="1701"/>
      <w:rPr>
        <w:rFonts w:ascii="Cambria" w:hAnsi="Cambria" w:cs="Cambr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51" w:rsidRDefault="00737F51" w:rsidP="0015565B">
      <w:pPr>
        <w:spacing w:after="0" w:line="240" w:lineRule="auto"/>
      </w:pPr>
      <w:r>
        <w:separator/>
      </w:r>
    </w:p>
  </w:footnote>
  <w:footnote w:type="continuationSeparator" w:id="0">
    <w:p w:rsidR="00737F51" w:rsidRDefault="00737F51" w:rsidP="00155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5B" w:rsidRDefault="00766801" w:rsidP="009B7578">
    <w:pPr>
      <w:pStyle w:val="Header"/>
      <w:jc w:val="center"/>
    </w:pPr>
    <w:r>
      <w:rPr>
        <w:noProof/>
        <w:lang w:val="it-IT" w:eastAsia="it-IT"/>
      </w:rPr>
      <w:drawing>
        <wp:inline distT="0" distB="0" distL="0" distR="0" wp14:anchorId="517D2467" wp14:editId="48EA66EC">
          <wp:extent cx="3626069" cy="525780"/>
          <wp:effectExtent l="0" t="0" r="0" b="7620"/>
          <wp:docPr id="3" name="Picture 3" descr="C:\Users\vivobook\Dropbox\Lavoro\Clients\CEA-PME\MobiliseSME\Communication Documents\Visual Identity\Logo\High Res Transparent MobiliseS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vobook\Dropbox\Lavoro\Clients\CEA-PME\MobiliseSME\Communication Documents\Visual Identity\Logo\High Res Transparent MobiliseSM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5122" cy="5270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476A"/>
    <w:multiLevelType w:val="hybridMultilevel"/>
    <w:tmpl w:val="F14E0244"/>
    <w:lvl w:ilvl="0" w:tplc="04090019">
      <w:start w:val="1"/>
      <w:numFmt w:val="lowerLetter"/>
      <w:lvlText w:val="%1."/>
      <w:lvlJc w:val="left"/>
      <w:pPr>
        <w:ind w:left="1493" w:hanging="360"/>
      </w:pPr>
    </w:lvl>
    <w:lvl w:ilvl="1" w:tplc="04090019">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
    <w:nsid w:val="1A404AC5"/>
    <w:multiLevelType w:val="hybridMultilevel"/>
    <w:tmpl w:val="7EB08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89A7AA2"/>
    <w:multiLevelType w:val="hybridMultilevel"/>
    <w:tmpl w:val="3AD438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3">
    <w:nsid w:val="58FE4D79"/>
    <w:multiLevelType w:val="hybridMultilevel"/>
    <w:tmpl w:val="5B3C5FD0"/>
    <w:lvl w:ilvl="0" w:tplc="4B88F46E">
      <w:start w:val="1"/>
      <w:numFmt w:val="decimal"/>
      <w:lvlText w:val="%1."/>
      <w:lvlJc w:val="left"/>
      <w:pPr>
        <w:ind w:left="773" w:hanging="360"/>
      </w:pPr>
      <w:rPr>
        <w:b/>
      </w:r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
    <w:nsid w:val="59764BDD"/>
    <w:multiLevelType w:val="hybridMultilevel"/>
    <w:tmpl w:val="5BB49016"/>
    <w:lvl w:ilvl="0" w:tplc="04100001">
      <w:start w:val="1"/>
      <w:numFmt w:val="bullet"/>
      <w:lvlText w:val=""/>
      <w:lvlJc w:val="left"/>
      <w:pPr>
        <w:ind w:left="720" w:hanging="360"/>
      </w:pPr>
      <w:rPr>
        <w:rFonts w:ascii="Symbol" w:hAnsi="Symbol" w:hint="default"/>
      </w:rPr>
    </w:lvl>
    <w:lvl w:ilvl="1" w:tplc="4A0633A2">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5B"/>
    <w:rsid w:val="000141D1"/>
    <w:rsid w:val="0009508C"/>
    <w:rsid w:val="000B5352"/>
    <w:rsid w:val="0015565B"/>
    <w:rsid w:val="00285E77"/>
    <w:rsid w:val="00341A95"/>
    <w:rsid w:val="00426A30"/>
    <w:rsid w:val="004E618E"/>
    <w:rsid w:val="00575831"/>
    <w:rsid w:val="00592231"/>
    <w:rsid w:val="00594E1F"/>
    <w:rsid w:val="005A506E"/>
    <w:rsid w:val="006455D4"/>
    <w:rsid w:val="00650E2A"/>
    <w:rsid w:val="006575D0"/>
    <w:rsid w:val="00737F51"/>
    <w:rsid w:val="00766801"/>
    <w:rsid w:val="007D5DAD"/>
    <w:rsid w:val="007F05EC"/>
    <w:rsid w:val="0082272D"/>
    <w:rsid w:val="0083028D"/>
    <w:rsid w:val="00830EF1"/>
    <w:rsid w:val="00855780"/>
    <w:rsid w:val="008A0540"/>
    <w:rsid w:val="009133E0"/>
    <w:rsid w:val="009644C2"/>
    <w:rsid w:val="00966EFA"/>
    <w:rsid w:val="00974570"/>
    <w:rsid w:val="009968B3"/>
    <w:rsid w:val="009A7DAD"/>
    <w:rsid w:val="009B4B83"/>
    <w:rsid w:val="009B7578"/>
    <w:rsid w:val="00AE65DA"/>
    <w:rsid w:val="00B11E09"/>
    <w:rsid w:val="00B94B9F"/>
    <w:rsid w:val="00C330F2"/>
    <w:rsid w:val="00CC6790"/>
    <w:rsid w:val="00CE15D1"/>
    <w:rsid w:val="00CF3FE6"/>
    <w:rsid w:val="00D31AFD"/>
    <w:rsid w:val="00D447FC"/>
    <w:rsid w:val="00D6242C"/>
    <w:rsid w:val="00D718CA"/>
    <w:rsid w:val="00DA006B"/>
    <w:rsid w:val="00E912FF"/>
    <w:rsid w:val="00ED0BB8"/>
    <w:rsid w:val="00ED3108"/>
    <w:rsid w:val="00EE2DB6"/>
    <w:rsid w:val="00F372EF"/>
    <w:rsid w:val="00F67729"/>
    <w:rsid w:val="00F8331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578"/>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6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565B"/>
    <w:rPr>
      <w:lang w:val="en-GB"/>
    </w:rPr>
  </w:style>
  <w:style w:type="paragraph" w:styleId="Footer">
    <w:name w:val="footer"/>
    <w:basedOn w:val="Normal"/>
    <w:link w:val="FooterChar"/>
    <w:uiPriority w:val="99"/>
    <w:unhideWhenUsed/>
    <w:rsid w:val="001556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565B"/>
    <w:rPr>
      <w:lang w:val="en-GB"/>
    </w:rPr>
  </w:style>
  <w:style w:type="paragraph" w:styleId="BalloonText">
    <w:name w:val="Balloon Text"/>
    <w:basedOn w:val="Normal"/>
    <w:link w:val="BalloonTextChar"/>
    <w:uiPriority w:val="99"/>
    <w:semiHidden/>
    <w:unhideWhenUsed/>
    <w:rsid w:val="00155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5B"/>
    <w:rPr>
      <w:rFonts w:ascii="Tahoma" w:hAnsi="Tahoma" w:cs="Tahoma"/>
      <w:sz w:val="16"/>
      <w:szCs w:val="16"/>
      <w:lang w:val="en-GB"/>
    </w:rPr>
  </w:style>
  <w:style w:type="paragraph" w:styleId="ListParagraph">
    <w:name w:val="List Paragraph"/>
    <w:basedOn w:val="Normal"/>
    <w:uiPriority w:val="34"/>
    <w:qFormat/>
    <w:rsid w:val="009A7DAD"/>
    <w:pPr>
      <w:ind w:left="720"/>
      <w:contextualSpacing/>
    </w:pPr>
  </w:style>
  <w:style w:type="character" w:styleId="Hyperlink">
    <w:name w:val="Hyperlink"/>
    <w:basedOn w:val="DefaultParagraphFont"/>
    <w:uiPriority w:val="99"/>
    <w:unhideWhenUsed/>
    <w:rsid w:val="00D6242C"/>
    <w:rPr>
      <w:color w:val="0000FF" w:themeColor="hyperlink"/>
      <w:u w:val="single"/>
    </w:rPr>
  </w:style>
  <w:style w:type="character" w:styleId="FollowedHyperlink">
    <w:name w:val="FollowedHyperlink"/>
    <w:basedOn w:val="DefaultParagraphFont"/>
    <w:uiPriority w:val="99"/>
    <w:semiHidden/>
    <w:unhideWhenUsed/>
    <w:rsid w:val="00D624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578"/>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6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565B"/>
    <w:rPr>
      <w:lang w:val="en-GB"/>
    </w:rPr>
  </w:style>
  <w:style w:type="paragraph" w:styleId="Footer">
    <w:name w:val="footer"/>
    <w:basedOn w:val="Normal"/>
    <w:link w:val="FooterChar"/>
    <w:uiPriority w:val="99"/>
    <w:unhideWhenUsed/>
    <w:rsid w:val="001556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565B"/>
    <w:rPr>
      <w:lang w:val="en-GB"/>
    </w:rPr>
  </w:style>
  <w:style w:type="paragraph" w:styleId="BalloonText">
    <w:name w:val="Balloon Text"/>
    <w:basedOn w:val="Normal"/>
    <w:link w:val="BalloonTextChar"/>
    <w:uiPriority w:val="99"/>
    <w:semiHidden/>
    <w:unhideWhenUsed/>
    <w:rsid w:val="00155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5B"/>
    <w:rPr>
      <w:rFonts w:ascii="Tahoma" w:hAnsi="Tahoma" w:cs="Tahoma"/>
      <w:sz w:val="16"/>
      <w:szCs w:val="16"/>
      <w:lang w:val="en-GB"/>
    </w:rPr>
  </w:style>
  <w:style w:type="paragraph" w:styleId="ListParagraph">
    <w:name w:val="List Paragraph"/>
    <w:basedOn w:val="Normal"/>
    <w:uiPriority w:val="34"/>
    <w:qFormat/>
    <w:rsid w:val="009A7DAD"/>
    <w:pPr>
      <w:ind w:left="720"/>
      <w:contextualSpacing/>
    </w:pPr>
  </w:style>
  <w:style w:type="character" w:styleId="Hyperlink">
    <w:name w:val="Hyperlink"/>
    <w:basedOn w:val="DefaultParagraphFont"/>
    <w:uiPriority w:val="99"/>
    <w:unhideWhenUsed/>
    <w:rsid w:val="00D6242C"/>
    <w:rPr>
      <w:color w:val="0000FF" w:themeColor="hyperlink"/>
      <w:u w:val="single"/>
    </w:rPr>
  </w:style>
  <w:style w:type="character" w:styleId="FollowedHyperlink">
    <w:name w:val="FollowedHyperlink"/>
    <w:basedOn w:val="DefaultParagraphFont"/>
    <w:uiPriority w:val="99"/>
    <w:semiHidden/>
    <w:unhideWhenUsed/>
    <w:rsid w:val="00D62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029B-6451-41D6-852A-0D8486DA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Marchese</dc:creator>
  <cp:lastModifiedBy>Lorenzo Marchese</cp:lastModifiedBy>
  <cp:revision>3</cp:revision>
  <cp:lastPrinted>2016-03-18T15:27:00Z</cp:lastPrinted>
  <dcterms:created xsi:type="dcterms:W3CDTF">2016-11-23T15:09:00Z</dcterms:created>
  <dcterms:modified xsi:type="dcterms:W3CDTF">2016-11-23T15:16:00Z</dcterms:modified>
</cp:coreProperties>
</file>